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492DA">
      <w:pPr>
        <w:spacing w:line="360" w:lineRule="auto"/>
        <w:jc w:val="center"/>
        <w:outlineLvl w:val="0"/>
        <w:rPr>
          <w:b/>
          <w:sz w:val="36"/>
          <w:szCs w:val="36"/>
          <w:highlight w:val="none"/>
        </w:rPr>
      </w:pPr>
      <w:bookmarkStart w:id="0" w:name="_Toc99301376"/>
      <w:r>
        <w:rPr>
          <w:b/>
          <w:sz w:val="36"/>
          <w:szCs w:val="36"/>
          <w:highlight w:val="none"/>
        </w:rPr>
        <w:t>第四章   采购需求</w:t>
      </w:r>
      <w:bookmarkEnd w:id="0"/>
    </w:p>
    <w:p w14:paraId="4AF6006F">
      <w:pPr>
        <w:pStyle w:val="4"/>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4ACA0685">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 采购标的</w:t>
      </w:r>
    </w:p>
    <w:p w14:paraId="14E75313">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本项目不接受进口产品。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748"/>
        <w:gridCol w:w="806"/>
        <w:gridCol w:w="815"/>
      </w:tblGrid>
      <w:tr w14:paraId="450B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41C7F873">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序号</w:t>
            </w:r>
          </w:p>
        </w:tc>
        <w:tc>
          <w:tcPr>
            <w:tcW w:w="2748" w:type="dxa"/>
            <w:noWrap w:val="0"/>
            <w:vAlign w:val="center"/>
          </w:tcPr>
          <w:p w14:paraId="0284583B">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货物或服务名称</w:t>
            </w:r>
          </w:p>
        </w:tc>
        <w:tc>
          <w:tcPr>
            <w:tcW w:w="806" w:type="dxa"/>
            <w:noWrap w:val="0"/>
            <w:vAlign w:val="center"/>
          </w:tcPr>
          <w:p w14:paraId="0068F4B8">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数量</w:t>
            </w:r>
          </w:p>
        </w:tc>
        <w:tc>
          <w:tcPr>
            <w:tcW w:w="815" w:type="dxa"/>
            <w:noWrap w:val="0"/>
            <w:vAlign w:val="center"/>
          </w:tcPr>
          <w:p w14:paraId="097E70A4">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单位</w:t>
            </w:r>
          </w:p>
        </w:tc>
      </w:tr>
      <w:tr w14:paraId="19E1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16C5B3C7">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rPr>
              <w:t>1</w:t>
            </w:r>
          </w:p>
        </w:tc>
        <w:tc>
          <w:tcPr>
            <w:tcW w:w="2748" w:type="dxa"/>
            <w:noWrap w:val="0"/>
            <w:vAlign w:val="center"/>
          </w:tcPr>
          <w:p w14:paraId="40DE78A4">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操作系统</w:t>
            </w:r>
          </w:p>
        </w:tc>
        <w:tc>
          <w:tcPr>
            <w:tcW w:w="806" w:type="dxa"/>
            <w:noWrap w:val="0"/>
            <w:vAlign w:val="center"/>
          </w:tcPr>
          <w:p w14:paraId="527B2ACE">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default" w:ascii="宋体" w:hAnsi="宋体" w:eastAsia="宋体" w:cs="宋体"/>
                <w:highlight w:val="none"/>
              </w:rPr>
              <w:t>56</w:t>
            </w:r>
          </w:p>
        </w:tc>
        <w:tc>
          <w:tcPr>
            <w:tcW w:w="815" w:type="dxa"/>
            <w:noWrap w:val="0"/>
            <w:vAlign w:val="center"/>
          </w:tcPr>
          <w:p w14:paraId="54BF9C66">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rPr>
            </w:pPr>
            <w:r>
              <w:rPr>
                <w:rFonts w:hint="eastAsia" w:ascii="宋体" w:hAnsi="宋体" w:eastAsia="宋体" w:cs="宋体"/>
                <w:highlight w:val="none"/>
                <w:lang w:eastAsia="zh-CN"/>
              </w:rPr>
              <w:t>套</w:t>
            </w:r>
          </w:p>
        </w:tc>
      </w:tr>
      <w:tr w14:paraId="1CA5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59395B7C">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748" w:type="dxa"/>
            <w:noWrap w:val="0"/>
            <w:vAlign w:val="center"/>
          </w:tcPr>
          <w:p w14:paraId="74FCE2FC">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highlight w:val="none"/>
                <w:lang w:eastAsia="zh-CN"/>
              </w:rPr>
            </w:pPr>
            <w:r>
              <w:rPr>
                <w:rFonts w:hint="eastAsia" w:ascii="宋体" w:hAnsi="宋体" w:eastAsia="宋体" w:cs="宋体"/>
                <w:bCs/>
                <w:highlight w:val="none"/>
                <w:lang w:eastAsia="zh-CN"/>
              </w:rPr>
              <w:t>单机版数据库</w:t>
            </w:r>
          </w:p>
        </w:tc>
        <w:tc>
          <w:tcPr>
            <w:tcW w:w="806" w:type="dxa"/>
            <w:noWrap w:val="0"/>
            <w:vAlign w:val="center"/>
          </w:tcPr>
          <w:p w14:paraId="6204A808">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highlight w:val="none"/>
              </w:rPr>
            </w:pPr>
            <w:r>
              <w:rPr>
                <w:rFonts w:hint="eastAsia" w:ascii="宋体" w:hAnsi="宋体" w:eastAsia="宋体" w:cs="宋体"/>
                <w:bCs/>
                <w:highlight w:val="none"/>
                <w:lang w:eastAsia="zh-CN"/>
              </w:rPr>
              <w:t>3</w:t>
            </w:r>
          </w:p>
        </w:tc>
        <w:tc>
          <w:tcPr>
            <w:tcW w:w="815" w:type="dxa"/>
            <w:noWrap w:val="0"/>
            <w:vAlign w:val="center"/>
          </w:tcPr>
          <w:p w14:paraId="395A400C">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highlight w:val="none"/>
                <w:lang w:eastAsia="zh-CN"/>
              </w:rPr>
            </w:pPr>
            <w:r>
              <w:rPr>
                <w:rFonts w:hint="eastAsia" w:ascii="宋体" w:hAnsi="宋体" w:eastAsia="宋体" w:cs="宋体"/>
                <w:bCs/>
                <w:highlight w:val="none"/>
                <w:lang w:eastAsia="zh-CN"/>
              </w:rPr>
              <w:t>套</w:t>
            </w:r>
          </w:p>
        </w:tc>
      </w:tr>
      <w:tr w14:paraId="5D1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4EFB392D">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748" w:type="dxa"/>
            <w:noWrap w:val="0"/>
            <w:vAlign w:val="center"/>
          </w:tcPr>
          <w:p w14:paraId="56ACAC2D">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highlight w:val="none"/>
                <w:lang w:eastAsia="zh-CN"/>
              </w:rPr>
            </w:pPr>
            <w:r>
              <w:rPr>
                <w:rFonts w:hint="eastAsia" w:ascii="宋体" w:hAnsi="宋体" w:eastAsia="宋体" w:cs="宋体"/>
                <w:bCs/>
                <w:highlight w:val="none"/>
                <w:lang w:eastAsia="zh-CN"/>
              </w:rPr>
              <w:t>分布式数据库</w:t>
            </w:r>
          </w:p>
        </w:tc>
        <w:tc>
          <w:tcPr>
            <w:tcW w:w="806" w:type="dxa"/>
            <w:noWrap w:val="0"/>
            <w:vAlign w:val="center"/>
          </w:tcPr>
          <w:p w14:paraId="580D1B12">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highlight w:val="none"/>
              </w:rPr>
            </w:pPr>
            <w:r>
              <w:rPr>
                <w:rFonts w:hint="eastAsia" w:ascii="宋体" w:hAnsi="宋体" w:eastAsia="宋体" w:cs="宋体"/>
                <w:bCs/>
                <w:highlight w:val="none"/>
                <w:lang w:eastAsia="zh-CN"/>
              </w:rPr>
              <w:t>2</w:t>
            </w:r>
          </w:p>
        </w:tc>
        <w:tc>
          <w:tcPr>
            <w:tcW w:w="815" w:type="dxa"/>
            <w:noWrap w:val="0"/>
            <w:vAlign w:val="center"/>
          </w:tcPr>
          <w:p w14:paraId="679DC470">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highlight w:val="none"/>
                <w:lang w:eastAsia="zh-CN"/>
              </w:rPr>
            </w:pPr>
            <w:r>
              <w:rPr>
                <w:rFonts w:hint="eastAsia" w:ascii="宋体" w:hAnsi="宋体" w:eastAsia="宋体" w:cs="宋体"/>
                <w:bCs/>
                <w:highlight w:val="none"/>
                <w:lang w:eastAsia="zh-CN"/>
              </w:rPr>
              <w:t>套</w:t>
            </w:r>
          </w:p>
        </w:tc>
      </w:tr>
      <w:tr w14:paraId="5AA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2E1F0D56">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748" w:type="dxa"/>
            <w:noWrap w:val="0"/>
            <w:vAlign w:val="center"/>
          </w:tcPr>
          <w:p w14:paraId="03F55291">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eastAsia" w:ascii="宋体" w:hAnsi="宋体" w:eastAsia="宋体" w:cs="宋体"/>
                <w:highlight w:val="none"/>
                <w:lang w:eastAsia="zh-CN"/>
              </w:rPr>
              <w:t>消息中间件</w:t>
            </w:r>
          </w:p>
        </w:tc>
        <w:tc>
          <w:tcPr>
            <w:tcW w:w="806" w:type="dxa"/>
            <w:noWrap w:val="0"/>
            <w:vAlign w:val="center"/>
          </w:tcPr>
          <w:p w14:paraId="1E90A477">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default" w:ascii="宋体" w:hAnsi="宋体" w:eastAsia="宋体" w:cs="宋体"/>
                <w:highlight w:val="none"/>
              </w:rPr>
              <w:t>3</w:t>
            </w:r>
          </w:p>
        </w:tc>
        <w:tc>
          <w:tcPr>
            <w:tcW w:w="815" w:type="dxa"/>
            <w:noWrap w:val="0"/>
            <w:vAlign w:val="center"/>
          </w:tcPr>
          <w:p w14:paraId="4E662A9F">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eastAsia" w:ascii="宋体" w:hAnsi="宋体" w:eastAsia="宋体" w:cs="宋体"/>
                <w:highlight w:val="none"/>
                <w:lang w:eastAsia="zh-CN"/>
              </w:rPr>
              <w:t>套</w:t>
            </w:r>
          </w:p>
        </w:tc>
      </w:tr>
      <w:tr w14:paraId="42AA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66BEB0D1">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2748" w:type="dxa"/>
            <w:noWrap w:val="0"/>
            <w:vAlign w:val="center"/>
          </w:tcPr>
          <w:p w14:paraId="1D99C361">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eastAsia" w:ascii="宋体" w:hAnsi="宋体" w:eastAsia="宋体" w:cs="宋体"/>
                <w:highlight w:val="none"/>
                <w:lang w:eastAsia="zh-CN"/>
              </w:rPr>
              <w:t>缓存中间件</w:t>
            </w:r>
          </w:p>
        </w:tc>
        <w:tc>
          <w:tcPr>
            <w:tcW w:w="806" w:type="dxa"/>
            <w:noWrap w:val="0"/>
            <w:vAlign w:val="center"/>
          </w:tcPr>
          <w:p w14:paraId="6AC6EFC8">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eastAsia" w:ascii="宋体" w:hAnsi="宋体" w:eastAsia="宋体" w:cs="宋体"/>
                <w:highlight w:val="none"/>
                <w:lang w:eastAsia="zh-CN"/>
              </w:rPr>
              <w:t>4</w:t>
            </w:r>
          </w:p>
        </w:tc>
        <w:tc>
          <w:tcPr>
            <w:tcW w:w="815" w:type="dxa"/>
            <w:noWrap w:val="0"/>
            <w:vAlign w:val="center"/>
          </w:tcPr>
          <w:p w14:paraId="5E00A5FE">
            <w:pPr>
              <w:keepNext w:val="0"/>
              <w:keepLines w:val="0"/>
              <w:suppressLineNumbers w:val="0"/>
              <w:spacing w:before="0" w:beforeAutospacing="0" w:after="0" w:afterAutospacing="0" w:line="360" w:lineRule="auto"/>
              <w:ind w:left="0" w:right="0"/>
              <w:jc w:val="center"/>
              <w:rPr>
                <w:rFonts w:hint="eastAsia" w:ascii="宋体" w:hAnsi="宋体" w:eastAsia="宋体" w:cs="宋体"/>
                <w:bCs/>
                <w:highlight w:val="none"/>
                <w:lang w:eastAsia="zh-CN"/>
              </w:rPr>
            </w:pPr>
            <w:r>
              <w:rPr>
                <w:rFonts w:hint="eastAsia" w:ascii="宋体" w:hAnsi="宋体" w:eastAsia="宋体" w:cs="宋体"/>
                <w:highlight w:val="none"/>
                <w:lang w:eastAsia="zh-CN"/>
              </w:rPr>
              <w:t>套</w:t>
            </w:r>
          </w:p>
        </w:tc>
      </w:tr>
    </w:tbl>
    <w:p w14:paraId="3DD9C777">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 项目背景</w:t>
      </w:r>
    </w:p>
    <w:p w14:paraId="381393FA">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依据中央及北京印发的有关文件要求，北京市经济和信息化局结合北京市公共信用信息服务平台和信用中国（北京）网站（以下简称</w:t>
      </w:r>
      <w:r>
        <w:rPr>
          <w:rFonts w:ascii="宋体" w:hAnsi="宋体" w:eastAsia="宋体" w:cs="宋体"/>
          <w:bCs/>
          <w:highlight w:val="none"/>
          <w:lang w:eastAsia="zh-CN"/>
        </w:rPr>
        <w:t>“</w:t>
      </w:r>
      <w:r>
        <w:rPr>
          <w:rFonts w:hint="eastAsia" w:ascii="宋体" w:hAnsi="宋体" w:eastAsia="宋体" w:cs="宋体"/>
          <w:bCs/>
          <w:highlight w:val="none"/>
          <w:lang w:eastAsia="zh-CN"/>
        </w:rPr>
        <w:t>信用系统</w:t>
      </w:r>
      <w:r>
        <w:rPr>
          <w:rFonts w:ascii="宋体" w:hAnsi="宋体" w:eastAsia="宋体" w:cs="宋体"/>
          <w:bCs/>
          <w:highlight w:val="none"/>
          <w:lang w:eastAsia="zh-CN"/>
        </w:rPr>
        <w:t>”</w:t>
      </w:r>
      <w:r>
        <w:rPr>
          <w:rFonts w:hint="eastAsia" w:ascii="宋体" w:hAnsi="宋体" w:eastAsia="宋体" w:cs="宋体"/>
          <w:bCs/>
          <w:highlight w:val="none"/>
          <w:lang w:eastAsia="zh-CN"/>
        </w:rPr>
        <w:t>）当前建设情况，拟对信用系统开展升级改造工作，通过采购安全可靠的操作系统、数据库（包括单机版数据库和分布式数据库）和中间件（包括消息中间件和缓存中间件），保障信用系统稳定运行。</w:t>
      </w:r>
    </w:p>
    <w:p w14:paraId="2680A1F8">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3. 业务现状</w:t>
      </w:r>
    </w:p>
    <w:p w14:paraId="005E15DD">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目前信用系统部署于北京市政务云的56台服务器上，其中包括54台虚拟机和2台物理机，使用的操作系统包括Windows和Linux，使用的数据库包括oracle、MySQL、Redis、Elasticsearch，使用的中间件包括tomcat、Nginx、RocketMQ。北京市公共信用信息服务平台部署在政务外网区，包含了公共信用信息的采集、加工、整合、存储、发布、共享、公示、查询、服务等过程管理，是北京市信用信息服务的平台载体，主要服务对象为政府部门用户和系统管理用户；信用中国（北京）网站，主要服务对象为法人和其他组织用户、社会公众用户，为用户提供信用信息查询、信用异议申诉、信用修复、信用咨询及其他信用服务。</w:t>
      </w:r>
    </w:p>
    <w:p w14:paraId="12D9F090">
      <w:pPr>
        <w:pStyle w:val="4"/>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75375AA3">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 交付（实施）的时间（期限）和地点（范围）</w:t>
      </w:r>
    </w:p>
    <w:p w14:paraId="63D913F0">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1.1 交付（实施）的时间（期限）：自合同生效之日起1个月；</w:t>
      </w:r>
    </w:p>
    <w:p w14:paraId="2EE9899C">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1.2 交付（实施）的地点（范围）：北京。</w:t>
      </w:r>
    </w:p>
    <w:p w14:paraId="02A08176">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 付款条件</w:t>
      </w:r>
    </w:p>
    <w:p w14:paraId="6CD89C80">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本合同的付款方式为:分两次付款，待本合同签署完毕20个工作日内支付第一笔款项，预计60%；到货验收通过后，采购人向成交人支付剩余尾款。</w:t>
      </w:r>
    </w:p>
    <w:p w14:paraId="3656C13F">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3. 包装和运输</w:t>
      </w:r>
    </w:p>
    <w:p w14:paraId="00DE5B89">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成交人提供的全部货物应按照《关于印发《商品包装政府采购需求标准（试行）》、《快递包装政府采购需求标准（试行）》的通知》（财办库〔2020〕123号）文件要求执行，且与运输方式相适应的形式进行包装，包装应防潮、防震、防锈、防破损和防野蛮装卸，以确保货物安全运抵采购人指定地点。由于包装不善所引起的货物损失均由成交人承担。每一包装单元内应附详细的装箱单。</w:t>
      </w:r>
    </w:p>
    <w:p w14:paraId="37DE7653">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4. 售后服务（质保期）</w:t>
      </w:r>
    </w:p>
    <w:p w14:paraId="4E7AF98D">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本次采购的软件产品，自项目质量验收通过后，提供三年原厂保修服务及技术支持。在质保期内，所有服务不再另行支付任何费用，具体包含但不限于软件保修、技术支持、问题解答、按需定期巡检维护、升级更新等等，确保采购人正常使用。</w:t>
      </w:r>
    </w:p>
    <w:p w14:paraId="132780C0">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1F597F34">
      <w:pPr>
        <w:spacing w:line="360" w:lineRule="auto"/>
        <w:ind w:firstLine="42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 基本要求</w:t>
      </w:r>
    </w:p>
    <w:p w14:paraId="7468F87A">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1.1 采购标的需实现的功能或者目标</w:t>
      </w:r>
    </w:p>
    <w:p w14:paraId="71750293">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对信用系统开展升级改造工作，提供所需的操作系统、数据库（包括单机版数据库和分布式数据库）、中间件（包括消息中间件和缓存中间件）确保信用系统平稳运行。</w:t>
      </w:r>
    </w:p>
    <w:p w14:paraId="0216D71D">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1.2 需执行的国家相关标准、行业标准、地方标准或者其他标准、规范</w:t>
      </w:r>
    </w:p>
    <w:p w14:paraId="45A7F7F5">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 xml:space="preserve">1) 《信息安全技术网络安全等级保护定级指南》（GB/T 22240-2020） </w:t>
      </w:r>
    </w:p>
    <w:p w14:paraId="14034C92">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2) 《信息安全技术网络安全等级保护基本要求》（GB/T 22239-2019）</w:t>
      </w:r>
    </w:p>
    <w:p w14:paraId="112F9F36">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 xml:space="preserve">3) 《计算机软件可靠性和可维护性管理》（GB/T14394-2008） </w:t>
      </w:r>
    </w:p>
    <w:p w14:paraId="0E0994B1">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 xml:space="preserve">4) 《信息安全技术信息系统安全工程管理要求》（GB/T 20282-2006） </w:t>
      </w:r>
    </w:p>
    <w:p w14:paraId="617CED11">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5) 《信息技术软件工程术语》（GB/T11457-2006）</w:t>
      </w:r>
    </w:p>
    <w:p w14:paraId="5C118342">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 服务内容及要求/货物技术要求</w:t>
      </w:r>
    </w:p>
    <w:p w14:paraId="645BA861">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2.1采购标的需满足的性能、材料、结构、外观、质量、安全、技术规格、物理特性等要求</w:t>
      </w:r>
    </w:p>
    <w:p w14:paraId="0058A3A2">
      <w:pPr>
        <w:spacing w:before="78" w:line="217" w:lineRule="auto"/>
        <w:ind w:left="330"/>
        <w:outlineLvl w:val="2"/>
        <w:rPr>
          <w:rFonts w:hint="eastAsia" w:ascii="宋体" w:hAnsi="宋体" w:eastAsia="宋体" w:cs="宋体"/>
          <w:b/>
          <w:bCs/>
          <w:spacing w:val="-4"/>
          <w:highlight w:val="none"/>
          <w:u w:val="single"/>
          <w:lang w:eastAsia="zh-CN"/>
        </w:rPr>
      </w:pPr>
      <w:r>
        <w:rPr>
          <w:rFonts w:ascii="宋体" w:hAnsi="宋体" w:eastAsia="宋体" w:cs="宋体"/>
          <w:b/>
          <w:bCs/>
          <w:spacing w:val="-4"/>
          <w:highlight w:val="none"/>
          <w:u w:val="single"/>
        </w:rPr>
        <w:t>操作系统</w:t>
      </w:r>
      <w:r>
        <w:rPr>
          <w:rFonts w:hint="eastAsia" w:ascii="宋体" w:hAnsi="宋体" w:eastAsia="宋体" w:cs="宋体"/>
          <w:b/>
          <w:bCs/>
          <w:spacing w:val="-4"/>
          <w:highlight w:val="none"/>
          <w:u w:val="single"/>
          <w:lang w:eastAsia="zh-CN"/>
        </w:rPr>
        <w:t>：</w:t>
      </w:r>
      <w:r>
        <w:rPr>
          <w:rFonts w:ascii="Segoe UI Symbol" w:hAnsi="Segoe UI Symbol" w:cs="Segoe UI Symbol"/>
          <w:sz w:val="24"/>
          <w:highlight w:val="none"/>
        </w:rPr>
        <w:t>★</w:t>
      </w:r>
      <w:r>
        <w:rPr>
          <w:rFonts w:hint="eastAsia" w:ascii="宋体" w:hAnsi="宋体" w:eastAsia="宋体" w:cs="宋体"/>
          <w:i w:val="0"/>
          <w:iCs w:val="0"/>
          <w:caps w:val="0"/>
          <w:color w:val="auto"/>
          <w:spacing w:val="0"/>
          <w:kern w:val="2"/>
          <w:sz w:val="21"/>
          <w:szCs w:val="24"/>
          <w:highlight w:val="none"/>
          <w:shd w:val="clear" w:color="auto" w:fill="auto"/>
          <w:lang w:val="en-US" w:eastAsia="zh-CN" w:bidi="ar"/>
        </w:rPr>
        <w:t>需提供报价人承诺函并加盖公章。承诺函内容:所投产品满足《操作系统政府采购需求标准（2023年版）》中的“*”项指标参数的要求。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0"/>
        <w:gridCol w:w="1325"/>
        <w:gridCol w:w="1425"/>
        <w:gridCol w:w="1489"/>
        <w:gridCol w:w="1094"/>
        <w:gridCol w:w="3105"/>
      </w:tblGrid>
      <w:tr w14:paraId="3BE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54F2C22B">
            <w:pPr>
              <w:keepNext w:val="0"/>
              <w:keepLines w:val="0"/>
              <w:suppressLineNumbers w:val="0"/>
              <w:spacing w:before="78" w:beforeAutospacing="0" w:after="0" w:afterAutospacing="0"/>
              <w:ind w:left="190" w:right="0"/>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AA0686D">
            <w:pPr>
              <w:keepNext w:val="0"/>
              <w:keepLines w:val="0"/>
              <w:suppressLineNumbers w:val="0"/>
              <w:spacing w:before="78"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指标分类</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BA4A08A">
            <w:pPr>
              <w:keepNext w:val="0"/>
              <w:keepLines w:val="0"/>
              <w:suppressLineNumbers w:val="0"/>
              <w:spacing w:before="78" w:beforeAutospacing="0" w:after="0" w:afterAutospacing="0"/>
              <w:ind w:left="190" w:right="0"/>
              <w:jc w:val="center"/>
              <w:rPr>
                <w:rFonts w:hint="eastAsia" w:ascii="宋体" w:hAnsi="宋体" w:eastAsia="宋体" w:cs="宋体"/>
                <w:b/>
                <w:bCs/>
                <w:highlight w:val="none"/>
              </w:rPr>
            </w:pPr>
            <w:r>
              <w:rPr>
                <w:rFonts w:hint="eastAsia" w:ascii="宋体" w:hAnsi="宋体" w:eastAsia="宋体" w:cs="宋体"/>
                <w:b/>
                <w:bCs/>
                <w:highlight w:val="none"/>
                <w:lang w:eastAsia="zh-CN"/>
              </w:rPr>
              <w:t>一级指标</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21B5A62">
            <w:pPr>
              <w:keepNext w:val="0"/>
              <w:keepLines w:val="0"/>
              <w:suppressLineNumbers w:val="0"/>
              <w:spacing w:before="78" w:beforeAutospacing="0" w:after="0" w:afterAutospacing="0"/>
              <w:ind w:left="19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二级指标</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BE12716">
            <w:pPr>
              <w:keepNext w:val="0"/>
              <w:keepLines w:val="0"/>
              <w:suppressLineNumbers w:val="0"/>
              <w:spacing w:before="78" w:beforeAutospacing="0" w:after="0" w:afterAutospacing="0"/>
              <w:ind w:left="19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是否可以作为评分因素</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47513232">
            <w:pPr>
              <w:keepNext w:val="0"/>
              <w:keepLines w:val="0"/>
              <w:suppressLineNumbers w:val="0"/>
              <w:spacing w:before="78" w:beforeAutospacing="0" w:after="0" w:afterAutospacing="0"/>
              <w:ind w:left="190" w:right="0"/>
              <w:jc w:val="center"/>
              <w:rPr>
                <w:rFonts w:hint="eastAsia" w:ascii="宋体" w:hAnsi="宋体" w:eastAsia="宋体" w:cs="宋体"/>
                <w:b/>
                <w:bCs/>
                <w:highlight w:val="none"/>
              </w:rPr>
            </w:pPr>
            <w:r>
              <w:rPr>
                <w:rFonts w:hint="eastAsia" w:ascii="宋体" w:hAnsi="宋体" w:eastAsia="宋体" w:cs="宋体"/>
                <w:b/>
                <w:bCs/>
                <w:highlight w:val="none"/>
              </w:rPr>
              <w:t>指标要求</w:t>
            </w:r>
          </w:p>
        </w:tc>
      </w:tr>
      <w:tr w14:paraId="7ECB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74D8669E">
            <w:pPr>
              <w:keepNext w:val="0"/>
              <w:keepLines w:val="0"/>
              <w:numPr>
                <w:ilvl w:val="0"/>
                <w:numId w:val="2"/>
              </w:numPr>
              <w:suppressLineNumbers w:val="0"/>
              <w:spacing w:before="78"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1542E89">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功能要求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030FBD">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操作系统支持多CPU架构</w:t>
            </w:r>
          </w:p>
          <w:p w14:paraId="66752535">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AE2FAC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eastAsia" w:ascii="宋体" w:hAnsi="宋体" w:eastAsia="宋体" w:cs="宋体"/>
                <w:color w:val="auto"/>
                <w:highlight w:val="none"/>
                <w:lang w:val="dsb-DE" w:eastAsia="zh-CN"/>
              </w:rPr>
              <w:t>▲</w:t>
            </w:r>
            <w:r>
              <w:rPr>
                <w:rFonts w:hint="default" w:ascii="宋体" w:hAnsi="宋体" w:eastAsia="宋体" w:cs="宋体"/>
                <w:color w:val="auto"/>
                <w:kern w:val="0"/>
                <w:sz w:val="21"/>
                <w:szCs w:val="21"/>
                <w:highlight w:val="none"/>
                <w:lang w:val="en-US" w:eastAsia="zh-CN" w:bidi="ar"/>
              </w:rPr>
              <w:t>同源兼容多 CPU</w:t>
            </w:r>
          </w:p>
          <w:p w14:paraId="74AE97C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宋体" w:hAnsi="宋体" w:eastAsia="宋体" w:cs="宋体"/>
                <w:color w:val="auto"/>
                <w:kern w:val="0"/>
                <w:sz w:val="21"/>
                <w:szCs w:val="21"/>
                <w:highlight w:val="none"/>
                <w:lang w:val="en-US" w:eastAsia="zh-CN" w:bidi="ar"/>
              </w:rPr>
              <w:t>平台架构</w:t>
            </w:r>
          </w:p>
          <w:p w14:paraId="46334AD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380FFD1">
            <w:pPr>
              <w:keepNext w:val="0"/>
              <w:keepLines w:val="0"/>
              <w:suppressLineNumbers w:val="0"/>
              <w:spacing w:before="78" w:beforeAutospacing="0" w:after="0" w:afterAutospacing="0"/>
              <w:ind w:left="0" w:leftChars="0" w:right="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0BEF92A6">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rPr>
              <w:t>支持AMD64、ARM64、Mips64、SW64、LoongArch CPU架构</w:t>
            </w:r>
          </w:p>
        </w:tc>
      </w:tr>
      <w:tr w14:paraId="4120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FB6B28B">
            <w:pPr>
              <w:keepNext w:val="0"/>
              <w:keepLines w:val="0"/>
              <w:numPr>
                <w:ilvl w:val="0"/>
                <w:numId w:val="2"/>
              </w:numPr>
              <w:suppressLineNumbers w:val="0"/>
              <w:spacing w:before="78" w:beforeAutospacing="0" w:after="0" w:afterAutospacing="0"/>
              <w:ind w:left="425" w:leftChars="0" w:right="0" w:hanging="425"/>
              <w:jc w:val="center"/>
              <w:rPr>
                <w:rFonts w:hint="eastAsia" w:ascii="宋体" w:hAnsi="宋体" w:eastAsia="宋体" w:cs="宋体"/>
                <w:kern w:val="2"/>
                <w:sz w:val="21"/>
                <w:szCs w:val="24"/>
                <w:highlight w:val="none"/>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205BF4B">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功能要求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CA99E01">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操作系统支持多CPU品牌</w:t>
            </w:r>
          </w:p>
          <w:p w14:paraId="61182A62">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49B8BA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eastAsia" w:ascii="宋体" w:hAnsi="宋体" w:eastAsia="宋体" w:cs="宋体"/>
                <w:color w:val="auto"/>
                <w:highlight w:val="none"/>
                <w:lang w:val="dsb-DE" w:eastAsia="zh-CN"/>
              </w:rPr>
              <w:t>▲</w:t>
            </w:r>
            <w:r>
              <w:rPr>
                <w:rFonts w:hint="default" w:ascii="宋体" w:hAnsi="宋体" w:eastAsia="宋体" w:cs="宋体"/>
                <w:color w:val="auto"/>
                <w:kern w:val="0"/>
                <w:sz w:val="21"/>
                <w:szCs w:val="21"/>
                <w:highlight w:val="none"/>
                <w:lang w:val="en-US" w:eastAsia="zh-CN" w:bidi="ar"/>
              </w:rPr>
              <w:t>支持多CPU品牌</w:t>
            </w:r>
          </w:p>
          <w:p w14:paraId="226F593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66CF1058">
            <w:pPr>
              <w:keepNext w:val="0"/>
              <w:keepLines w:val="0"/>
              <w:suppressLineNumbers w:val="0"/>
              <w:spacing w:before="78" w:beforeAutospacing="0" w:after="0" w:afterAutospacing="0"/>
              <w:ind w:left="0" w:right="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9662882">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rPr>
              <w:t>持飞腾、鲲鹏、海光、兆芯、龙芯、申威品牌CPU芯片，提供互认证证书。</w:t>
            </w:r>
          </w:p>
        </w:tc>
      </w:tr>
      <w:tr w14:paraId="057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8113492">
            <w:pPr>
              <w:keepNext w:val="0"/>
              <w:keepLines w:val="0"/>
              <w:numPr>
                <w:ilvl w:val="0"/>
                <w:numId w:val="2"/>
              </w:numPr>
              <w:suppressLineNumbers w:val="0"/>
              <w:spacing w:before="209" w:beforeAutospacing="0" w:after="0" w:afterAutospacing="0" w:line="239" w:lineRule="auto"/>
              <w:ind w:left="425" w:leftChars="0" w:right="0" w:hanging="425"/>
              <w:jc w:val="center"/>
              <w:rPr>
                <w:rFonts w:hint="eastAsia" w:ascii="宋体" w:hAnsi="宋体" w:eastAsia="宋体" w:cs="宋体"/>
                <w:kern w:val="2"/>
                <w:sz w:val="21"/>
                <w:szCs w:val="24"/>
                <w:highlight w:val="none"/>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78A4FBF">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val="en-US" w:eastAsia="zh-CN"/>
              </w:rPr>
              <w:t>兼容性要求</w:t>
            </w:r>
          </w:p>
          <w:p w14:paraId="5C42473A">
            <w:pPr>
              <w:keepNext w:val="0"/>
              <w:keepLines w:val="0"/>
              <w:suppressLineNumbers w:val="0"/>
              <w:spacing w:before="78" w:beforeAutospacing="0" w:after="0" w:afterAutospacing="0"/>
              <w:ind w:left="190" w:right="0"/>
              <w:jc w:val="center"/>
              <w:rPr>
                <w:rFonts w:hint="eastAsia" w:ascii="宋体" w:hAnsi="宋体" w:eastAsia="宋体" w:cs="宋体"/>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820206B">
            <w:pPr>
              <w:keepNext w:val="0"/>
              <w:keepLines w:val="0"/>
              <w:suppressLineNumbers w:val="0"/>
              <w:spacing w:before="78" w:beforeAutospacing="0" w:after="0" w:afterAutospacing="0"/>
              <w:ind w:left="190" w:right="0"/>
              <w:jc w:val="both"/>
              <w:rPr>
                <w:rFonts w:hint="eastAsia" w:ascii="宋体" w:hAnsi="宋体" w:eastAsia="宋体" w:cs="宋体"/>
                <w:szCs w:val="21"/>
                <w:highlight w:val="none"/>
              </w:rPr>
            </w:pPr>
            <w:r>
              <w:rPr>
                <w:rFonts w:hint="eastAsia" w:ascii="宋体" w:hAnsi="宋体" w:eastAsia="宋体" w:cs="宋体"/>
                <w:szCs w:val="21"/>
                <w:highlight w:val="none"/>
              </w:rPr>
              <w:t>中间件</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C948D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dsb-DE" w:eastAsia="zh-CN"/>
              </w:rPr>
              <w:t>▲</w:t>
            </w:r>
            <w:r>
              <w:rPr>
                <w:rFonts w:hint="eastAsia" w:ascii="宋体" w:hAnsi="宋体" w:eastAsia="宋体" w:cs="宋体"/>
                <w:color w:val="auto"/>
                <w:kern w:val="2"/>
                <w:sz w:val="21"/>
                <w:szCs w:val="21"/>
                <w:highlight w:val="none"/>
                <w:lang w:val="en-US" w:eastAsia="zh-CN" w:bidi="ar"/>
              </w:rPr>
              <w:t>中间件兼容性</w:t>
            </w:r>
          </w:p>
          <w:p w14:paraId="74F3468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8EF671A">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9C02068">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支持Tomcat、金蝶、中创、东方通等主流中间件</w:t>
            </w:r>
          </w:p>
        </w:tc>
      </w:tr>
      <w:tr w14:paraId="624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1C1F98EC">
            <w:pPr>
              <w:keepNext w:val="0"/>
              <w:keepLines w:val="0"/>
              <w:numPr>
                <w:ilvl w:val="0"/>
                <w:numId w:val="2"/>
              </w:numPr>
              <w:suppressLineNumbers w:val="0"/>
              <w:spacing w:before="78" w:beforeAutospacing="0" w:after="0" w:afterAutospacing="0" w:line="239" w:lineRule="auto"/>
              <w:ind w:left="425" w:leftChars="0" w:right="0" w:hanging="425"/>
              <w:jc w:val="center"/>
              <w:rPr>
                <w:rFonts w:hint="eastAsia" w:ascii="宋体" w:hAnsi="宋体" w:eastAsia="宋体" w:cs="宋体"/>
                <w:kern w:val="2"/>
                <w:sz w:val="21"/>
                <w:szCs w:val="24"/>
                <w:highlight w:val="none"/>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B142D50">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val="en-US" w:eastAsia="zh-CN"/>
              </w:rPr>
              <w:t>兼容性要求</w:t>
            </w:r>
          </w:p>
          <w:p w14:paraId="4390B265">
            <w:pPr>
              <w:keepNext w:val="0"/>
              <w:keepLines w:val="0"/>
              <w:suppressLineNumbers w:val="0"/>
              <w:spacing w:before="78" w:beforeAutospacing="0" w:after="0" w:afterAutospacing="0"/>
              <w:ind w:left="190" w:right="0"/>
              <w:jc w:val="center"/>
              <w:rPr>
                <w:rFonts w:hint="eastAsia" w:ascii="宋体" w:hAnsi="宋体" w:eastAsia="宋体" w:cs="宋体"/>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7A31DF1">
            <w:pPr>
              <w:keepNext w:val="0"/>
              <w:keepLines w:val="0"/>
              <w:suppressLineNumbers w:val="0"/>
              <w:spacing w:before="78" w:beforeAutospacing="0" w:after="0" w:afterAutospacing="0"/>
              <w:ind w:left="190" w:right="0"/>
              <w:jc w:val="both"/>
              <w:rPr>
                <w:rFonts w:hint="eastAsia" w:ascii="宋体" w:hAnsi="宋体" w:eastAsia="宋体" w:cs="宋体"/>
                <w:szCs w:val="21"/>
                <w:highlight w:val="none"/>
              </w:rPr>
            </w:pPr>
            <w:r>
              <w:rPr>
                <w:rFonts w:hint="eastAsia" w:ascii="宋体" w:hAnsi="宋体" w:eastAsia="宋体" w:cs="宋体"/>
                <w:szCs w:val="21"/>
                <w:highlight w:val="none"/>
              </w:rPr>
              <w:t>数据库</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BCD3A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dsb-DE" w:eastAsia="zh-CN"/>
              </w:rPr>
              <w:t>▲</w:t>
            </w:r>
            <w:r>
              <w:rPr>
                <w:rFonts w:hint="eastAsia" w:ascii="宋体" w:hAnsi="宋体" w:eastAsia="宋体" w:cs="宋体"/>
                <w:color w:val="auto"/>
                <w:kern w:val="2"/>
                <w:sz w:val="21"/>
                <w:szCs w:val="21"/>
                <w:highlight w:val="none"/>
                <w:lang w:val="en-US" w:eastAsia="zh-CN" w:bidi="ar"/>
              </w:rPr>
              <w:t>数据库兼容性</w:t>
            </w:r>
          </w:p>
          <w:p w14:paraId="2AEEB56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34534AF">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FEBE58E">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支持达梦、人大金仓、神州通用Oracle、Mysql等数据库</w:t>
            </w:r>
          </w:p>
        </w:tc>
      </w:tr>
      <w:tr w14:paraId="180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12A87BAC">
            <w:pPr>
              <w:keepNext w:val="0"/>
              <w:keepLines w:val="0"/>
              <w:numPr>
                <w:ilvl w:val="0"/>
                <w:numId w:val="2"/>
              </w:numPr>
              <w:suppressLineNumbers w:val="0"/>
              <w:spacing w:before="210" w:beforeAutospacing="0" w:after="0" w:afterAutospacing="0" w:line="239" w:lineRule="auto"/>
              <w:ind w:left="425" w:leftChars="0" w:right="0" w:hanging="425"/>
              <w:jc w:val="center"/>
              <w:rPr>
                <w:rFonts w:hint="eastAsia" w:ascii="宋体" w:hAnsi="宋体" w:eastAsia="宋体" w:cs="宋体"/>
                <w:kern w:val="2"/>
                <w:sz w:val="21"/>
                <w:szCs w:val="24"/>
                <w:highlight w:val="none"/>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76841A4">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val="en-US" w:eastAsia="zh-CN"/>
              </w:rPr>
              <w:t>兼容性要求</w:t>
            </w:r>
          </w:p>
          <w:p w14:paraId="4A8B998E">
            <w:pPr>
              <w:keepNext w:val="0"/>
              <w:keepLines w:val="0"/>
              <w:suppressLineNumbers w:val="0"/>
              <w:spacing w:before="78" w:beforeAutospacing="0" w:after="0" w:afterAutospacing="0"/>
              <w:ind w:left="190" w:right="0"/>
              <w:jc w:val="center"/>
              <w:rPr>
                <w:rFonts w:hint="eastAsia" w:ascii="宋体" w:hAnsi="宋体" w:eastAsia="宋体" w:cs="宋体"/>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EB345E">
            <w:pPr>
              <w:keepNext w:val="0"/>
              <w:keepLines w:val="0"/>
              <w:suppressLineNumbers w:val="0"/>
              <w:spacing w:before="78" w:beforeAutospacing="0" w:after="0" w:afterAutospacing="0"/>
              <w:ind w:left="190" w:right="0"/>
              <w:jc w:val="both"/>
              <w:rPr>
                <w:rFonts w:hint="eastAsia" w:ascii="宋体" w:hAnsi="宋体" w:eastAsia="宋体" w:cs="宋体"/>
                <w:szCs w:val="21"/>
                <w:highlight w:val="none"/>
              </w:rPr>
            </w:pPr>
            <w:r>
              <w:rPr>
                <w:rFonts w:hint="eastAsia" w:ascii="宋体" w:hAnsi="宋体" w:eastAsia="宋体" w:cs="宋体"/>
                <w:szCs w:val="21"/>
                <w:highlight w:val="none"/>
              </w:rPr>
              <w:t>存储系统</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1967F7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dsb-DE" w:eastAsia="zh-CN"/>
              </w:rPr>
              <w:t>▲</w:t>
            </w:r>
            <w:r>
              <w:rPr>
                <w:rFonts w:hint="eastAsia" w:ascii="宋体" w:hAnsi="宋体" w:eastAsia="宋体" w:cs="宋体"/>
                <w:color w:val="auto"/>
                <w:szCs w:val="21"/>
                <w:highlight w:val="none"/>
              </w:rPr>
              <w:t>存储系统兼容</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2FACAAB">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1C761889">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rPr>
              <w:t>支持IP-San、FC-SAN、NAS、NFS，以及Raid磁盘阵列、LVM和多路径；支持FCoE、iSCSI；支持Ceph块设备</w:t>
            </w:r>
          </w:p>
        </w:tc>
      </w:tr>
      <w:tr w14:paraId="7A1C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1E3903DD">
            <w:pPr>
              <w:keepNext w:val="0"/>
              <w:keepLines w:val="0"/>
              <w:numPr>
                <w:ilvl w:val="0"/>
                <w:numId w:val="2"/>
              </w:numPr>
              <w:suppressLineNumbers w:val="0"/>
              <w:spacing w:before="210"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611882F">
            <w:pPr>
              <w:keepNext w:val="0"/>
              <w:keepLines w:val="0"/>
              <w:suppressLineNumbers w:val="0"/>
              <w:spacing w:before="78" w:beforeAutospacing="0" w:after="0" w:afterAutospacing="0"/>
              <w:ind w:left="190" w:right="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功能要求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9444EA">
            <w:pPr>
              <w:keepNext w:val="0"/>
              <w:keepLines w:val="0"/>
              <w:suppressLineNumbers w:val="0"/>
              <w:spacing w:before="78" w:beforeAutospacing="0" w:after="0" w:afterAutospacing="0"/>
              <w:ind w:left="190" w:right="0"/>
              <w:jc w:val="both"/>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图形化管理</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F11F52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图形化工具</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8819702">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D856773">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系统配置图形化工具（包括用户帐户管理、用户权限设置、网络配置、显示配置、桌面配置等）。</w:t>
            </w:r>
            <w:r>
              <w:rPr>
                <w:rFonts w:hint="eastAsia" w:ascii="宋体" w:hAnsi="宋体" w:eastAsia="宋体" w:cs="宋体"/>
                <w:highlight w:val="none"/>
                <w:lang w:eastAsia="zh-CN"/>
              </w:rPr>
              <w:br w:type="textWrapping"/>
            </w:r>
            <w:r>
              <w:rPr>
                <w:rFonts w:hint="eastAsia" w:ascii="宋体" w:hAnsi="宋体" w:eastAsia="宋体" w:cs="宋体"/>
                <w:highlight w:val="none"/>
                <w:lang w:eastAsia="zh-CN"/>
              </w:rPr>
              <w:t>系统运维图形化工具（包括系统监视器、日志查看管理、设备管理器、磁盘管理器等）</w:t>
            </w:r>
          </w:p>
        </w:tc>
      </w:tr>
      <w:tr w14:paraId="42C3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74DF0595">
            <w:pPr>
              <w:keepNext w:val="0"/>
              <w:keepLines w:val="0"/>
              <w:numPr>
                <w:ilvl w:val="0"/>
                <w:numId w:val="2"/>
              </w:numPr>
              <w:suppressLineNumbers w:val="0"/>
              <w:spacing w:before="130"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D208156">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安全要求</w:t>
            </w:r>
          </w:p>
          <w:p w14:paraId="260337B5">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077769">
            <w:pPr>
              <w:keepNext w:val="0"/>
              <w:keepLines w:val="0"/>
              <w:suppressLineNumbers w:val="0"/>
              <w:spacing w:before="78" w:beforeAutospacing="0" w:after="0" w:afterAutospacing="0"/>
              <w:ind w:left="190" w:right="0"/>
              <w:jc w:val="both"/>
              <w:rPr>
                <w:rFonts w:hint="eastAsia" w:ascii="宋体" w:hAnsi="宋体" w:eastAsia="宋体" w:cs="宋体"/>
                <w:szCs w:val="21"/>
                <w:highlight w:val="none"/>
              </w:rPr>
            </w:pPr>
            <w:r>
              <w:rPr>
                <w:rFonts w:hint="eastAsia" w:ascii="宋体" w:hAnsi="宋体" w:eastAsia="宋体" w:cs="宋体"/>
                <w:szCs w:val="21"/>
                <w:highlight w:val="none"/>
              </w:rPr>
              <w:t>漏洞管理</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AFD3FC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漏洞管理</w:t>
            </w:r>
          </w:p>
          <w:p w14:paraId="4F3F0A8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18B21B0">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658F3707">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r w14:paraId="4007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2A606139">
            <w:pPr>
              <w:keepNext w:val="0"/>
              <w:keepLines w:val="0"/>
              <w:numPr>
                <w:ilvl w:val="0"/>
                <w:numId w:val="2"/>
              </w:numPr>
              <w:suppressLineNumbers w:val="0"/>
              <w:spacing w:before="78"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F7CE289">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tc>
        <w:tc>
          <w:tcPr>
            <w:tcW w:w="1425" w:type="dxa"/>
            <w:vMerge w:val="restart"/>
            <w:tcBorders>
              <w:top w:val="single" w:color="auto" w:sz="4" w:space="0"/>
              <w:left w:val="single" w:color="auto" w:sz="4" w:space="0"/>
              <w:right w:val="single" w:color="auto" w:sz="4" w:space="0"/>
            </w:tcBorders>
            <w:noWrap w:val="0"/>
            <w:vAlign w:val="center"/>
          </w:tcPr>
          <w:p w14:paraId="4B551AE2">
            <w:pPr>
              <w:keepNext w:val="0"/>
              <w:keepLines w:val="0"/>
              <w:widowControl/>
              <w:suppressLineNumbers w:val="0"/>
              <w:spacing w:before="78" w:beforeAutospacing="0" w:after="0" w:afterAutospacing="0"/>
              <w:ind w:left="190" w:right="0"/>
              <w:jc w:val="both"/>
              <w:rPr>
                <w:rFonts w:hint="default" w:ascii="Times New Roman" w:hAnsi="Times New Roman" w:eastAsia="宋体" w:cs="Times New Roman"/>
                <w:highlight w:val="none"/>
              </w:rPr>
            </w:pPr>
            <w:r>
              <w:rPr>
                <w:rFonts w:hint="eastAsia" w:ascii="宋体" w:hAnsi="宋体" w:eastAsia="宋体" w:cs="宋体"/>
                <w:highlight w:val="none"/>
                <w:lang w:val="en-US" w:eastAsia="zh-CN"/>
              </w:rPr>
              <w:t>中文支持</w:t>
            </w:r>
          </w:p>
          <w:p w14:paraId="4C2F10FD">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56B8B745">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974DC57">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字符编码集</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1B21CEC">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62A9EEFA">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操作系统应符合GB18030的要求</w:t>
            </w:r>
          </w:p>
        </w:tc>
      </w:tr>
      <w:tr w14:paraId="1DEE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36FD3520">
            <w:pPr>
              <w:keepNext w:val="0"/>
              <w:keepLines w:val="0"/>
              <w:numPr>
                <w:ilvl w:val="0"/>
                <w:numId w:val="2"/>
              </w:numPr>
              <w:suppressLineNumbers w:val="0"/>
              <w:spacing w:before="78"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FF9B0C3">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p w14:paraId="0C4D228E">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25" w:type="dxa"/>
            <w:vMerge w:val="continue"/>
            <w:tcBorders>
              <w:left w:val="single" w:color="auto" w:sz="4" w:space="0"/>
              <w:right w:val="single" w:color="auto" w:sz="4" w:space="0"/>
            </w:tcBorders>
            <w:noWrap w:val="0"/>
            <w:vAlign w:val="center"/>
          </w:tcPr>
          <w:p w14:paraId="7D50233D">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AA6BBFA">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中文帮助文档</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57E8DF8">
            <w:pPr>
              <w:keepNext w:val="0"/>
              <w:keepLines w:val="0"/>
              <w:suppressLineNumbers w:val="0"/>
              <w:spacing w:before="78"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4E8E748">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操作系统内置中文帮助文档</w:t>
            </w:r>
          </w:p>
        </w:tc>
      </w:tr>
      <w:tr w14:paraId="029B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5643C674">
            <w:pPr>
              <w:keepNext w:val="0"/>
              <w:keepLines w:val="0"/>
              <w:numPr>
                <w:ilvl w:val="0"/>
                <w:numId w:val="2"/>
              </w:numPr>
              <w:suppressLineNumbers w:val="0"/>
              <w:spacing w:before="208"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EA9EBA1">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p w14:paraId="0C60456D">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25" w:type="dxa"/>
            <w:vMerge w:val="continue"/>
            <w:tcBorders>
              <w:left w:val="single" w:color="auto" w:sz="4" w:space="0"/>
              <w:bottom w:val="single" w:color="auto" w:sz="4" w:space="0"/>
              <w:right w:val="single" w:color="auto" w:sz="4" w:space="0"/>
            </w:tcBorders>
            <w:noWrap w:val="0"/>
            <w:vAlign w:val="center"/>
          </w:tcPr>
          <w:p w14:paraId="28CCE6DB">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D065842">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中文图形界面</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C5E61F5">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C167F5D">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操作系统支持全中文操作交互界面</w:t>
            </w:r>
          </w:p>
        </w:tc>
      </w:tr>
      <w:tr w14:paraId="3A31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525FB8B6">
            <w:pPr>
              <w:keepNext w:val="0"/>
              <w:keepLines w:val="0"/>
              <w:numPr>
                <w:ilvl w:val="0"/>
                <w:numId w:val="2"/>
              </w:numPr>
              <w:suppressLineNumbers w:val="0"/>
              <w:spacing w:before="78"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06540C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highlight w:val="none"/>
              </w:rPr>
            </w:pPr>
            <w:r>
              <w:rPr>
                <w:rFonts w:hint="default" w:ascii="宋体" w:hAnsi="宋体" w:eastAsia="宋体" w:cs="宋体"/>
                <w:color w:val="000000"/>
                <w:kern w:val="0"/>
                <w:sz w:val="21"/>
                <w:szCs w:val="21"/>
                <w:highlight w:val="none"/>
                <w:lang w:val="en-US" w:eastAsia="zh-CN" w:bidi="ar"/>
              </w:rPr>
              <w:t>功能要求</w:t>
            </w:r>
          </w:p>
          <w:p w14:paraId="087A9813">
            <w:pPr>
              <w:keepNext w:val="0"/>
              <w:keepLines w:val="0"/>
              <w:suppressLineNumbers w:val="0"/>
              <w:spacing w:before="78" w:beforeAutospacing="0" w:after="0" w:afterAutospacing="0"/>
              <w:ind w:left="190" w:right="0"/>
              <w:jc w:val="center"/>
              <w:rPr>
                <w:rFonts w:hint="eastAsia" w:ascii="宋体" w:hAnsi="宋体" w:eastAsia="宋体" w:cs="宋体"/>
                <w:szCs w:val="21"/>
                <w:highlight w:val="none"/>
              </w:rPr>
            </w:pPr>
          </w:p>
        </w:tc>
        <w:tc>
          <w:tcPr>
            <w:tcW w:w="1425" w:type="dxa"/>
            <w:vMerge w:val="restart"/>
            <w:tcBorders>
              <w:top w:val="single" w:color="auto" w:sz="4" w:space="0"/>
              <w:left w:val="single" w:color="auto" w:sz="4" w:space="0"/>
              <w:right w:val="single" w:color="auto" w:sz="4" w:space="0"/>
            </w:tcBorders>
            <w:noWrap w:val="0"/>
            <w:vAlign w:val="center"/>
          </w:tcPr>
          <w:p w14:paraId="5A03B9B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highlight w:val="none"/>
              </w:rPr>
            </w:pPr>
          </w:p>
          <w:p w14:paraId="284F0F48">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24A2E28C">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6ADE018A">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服务支持</w:t>
            </w:r>
          </w:p>
          <w:p w14:paraId="63A95F62">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63BAEAE8">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4D5C9A19">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B917FFB">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网络共享</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33641CA">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68F44035">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操作系统支持基于NFS、SMB、FTP、CIFS等协议的数据网络共享服务</w:t>
            </w:r>
          </w:p>
        </w:tc>
      </w:tr>
      <w:tr w14:paraId="6FDE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E5F5029">
            <w:pPr>
              <w:keepNext w:val="0"/>
              <w:keepLines w:val="0"/>
              <w:numPr>
                <w:ilvl w:val="0"/>
                <w:numId w:val="2"/>
              </w:numPr>
              <w:suppressLineNumbers w:val="0"/>
              <w:spacing w:before="209"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246E8D9">
            <w:pPr>
              <w:keepNext w:val="0"/>
              <w:keepLines w:val="0"/>
              <w:suppressLineNumbers w:val="0"/>
              <w:spacing w:before="78"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功能要求</w:t>
            </w:r>
          </w:p>
          <w:p w14:paraId="3F7F0048">
            <w:pPr>
              <w:keepNext w:val="0"/>
              <w:keepLines w:val="0"/>
              <w:suppressLineNumbers w:val="0"/>
              <w:spacing w:before="78" w:beforeAutospacing="0" w:after="0" w:afterAutospacing="0"/>
              <w:ind w:left="190" w:right="0"/>
              <w:jc w:val="center"/>
              <w:rPr>
                <w:rFonts w:hint="eastAsia" w:ascii="宋体" w:hAnsi="宋体" w:eastAsia="宋体" w:cs="宋体"/>
                <w:szCs w:val="21"/>
                <w:highlight w:val="none"/>
              </w:rPr>
            </w:pPr>
          </w:p>
        </w:tc>
        <w:tc>
          <w:tcPr>
            <w:tcW w:w="1425" w:type="dxa"/>
            <w:vMerge w:val="continue"/>
            <w:tcBorders>
              <w:left w:val="single" w:color="auto" w:sz="4" w:space="0"/>
              <w:right w:val="single" w:color="auto" w:sz="4" w:space="0"/>
            </w:tcBorders>
            <w:noWrap w:val="0"/>
            <w:vAlign w:val="center"/>
          </w:tcPr>
          <w:p w14:paraId="07E65586">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4A1550A">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WEB服务</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B5EA321">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4CF1CCF">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rPr>
              <w:t>操作系统支持基于HTTP、HTTPS、FastCGI等协议WEB服务</w:t>
            </w:r>
          </w:p>
        </w:tc>
      </w:tr>
      <w:tr w14:paraId="26F2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513E9E1F">
            <w:pPr>
              <w:keepNext w:val="0"/>
              <w:keepLines w:val="0"/>
              <w:numPr>
                <w:ilvl w:val="0"/>
                <w:numId w:val="2"/>
              </w:numPr>
              <w:suppressLineNumbers w:val="0"/>
              <w:spacing w:before="78"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09AFCB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highlight w:val="none"/>
              </w:rPr>
            </w:pPr>
            <w:r>
              <w:rPr>
                <w:rFonts w:hint="default" w:ascii="宋体" w:hAnsi="宋体" w:eastAsia="宋体" w:cs="宋体"/>
                <w:color w:val="000000"/>
                <w:kern w:val="0"/>
                <w:sz w:val="21"/>
                <w:szCs w:val="21"/>
                <w:highlight w:val="none"/>
                <w:lang w:val="en-US" w:eastAsia="zh-CN" w:bidi="ar"/>
              </w:rPr>
              <w:t>功能要求</w:t>
            </w:r>
          </w:p>
          <w:p w14:paraId="55B9E4CA">
            <w:pPr>
              <w:keepNext w:val="0"/>
              <w:keepLines w:val="0"/>
              <w:suppressLineNumbers w:val="0"/>
              <w:spacing w:before="78" w:beforeAutospacing="0" w:after="0" w:afterAutospacing="0"/>
              <w:ind w:left="190" w:right="0"/>
              <w:jc w:val="center"/>
              <w:rPr>
                <w:rFonts w:hint="eastAsia" w:ascii="宋体" w:hAnsi="宋体" w:eastAsia="宋体" w:cs="宋体"/>
                <w:szCs w:val="21"/>
                <w:highlight w:val="none"/>
              </w:rPr>
            </w:pPr>
          </w:p>
        </w:tc>
        <w:tc>
          <w:tcPr>
            <w:tcW w:w="1425" w:type="dxa"/>
            <w:vMerge w:val="continue"/>
            <w:tcBorders>
              <w:left w:val="single" w:color="auto" w:sz="4" w:space="0"/>
              <w:right w:val="single" w:color="auto" w:sz="4" w:space="0"/>
            </w:tcBorders>
            <w:noWrap w:val="0"/>
            <w:vAlign w:val="center"/>
          </w:tcPr>
          <w:p w14:paraId="1BA75B37">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395B213">
            <w:pPr>
              <w:keepNext w:val="0"/>
              <w:keepLines w:val="0"/>
              <w:suppressLineNumbers w:val="0"/>
              <w:spacing w:before="0" w:beforeAutospacing="0" w:after="0" w:afterAutospacing="0"/>
              <w:ind w:left="0" w:leftChars="0" w:right="0"/>
              <w:jc w:val="center"/>
              <w:rPr>
                <w:rFonts w:hint="eastAsia" w:ascii="宋体" w:hAnsi="宋体" w:eastAsia="宋体" w:cs="宋体"/>
                <w:highlight w:val="none"/>
              </w:rPr>
            </w:pPr>
            <w:r>
              <w:rPr>
                <w:rFonts w:hint="eastAsia" w:ascii="宋体" w:hAnsi="宋体" w:eastAsia="宋体" w:cs="宋体"/>
                <w:color w:val="auto"/>
                <w:highlight w:val="none"/>
                <w:lang w:val="dsb-DE" w:eastAsia="zh-CN"/>
              </w:rPr>
              <w:t>▲</w:t>
            </w:r>
            <w:r>
              <w:rPr>
                <w:rFonts w:hint="eastAsia" w:ascii="宋体" w:hAnsi="宋体" w:eastAsia="宋体" w:cs="宋体"/>
                <w:color w:val="auto"/>
                <w:highlight w:val="none"/>
              </w:rPr>
              <w:t>加密传输服务</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DC5A7DB">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0023235">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操作系统支持基于IPSec和SSL协议的隧道加密传输服务</w:t>
            </w:r>
          </w:p>
        </w:tc>
      </w:tr>
      <w:tr w14:paraId="5405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4072EBE2">
            <w:pPr>
              <w:keepNext w:val="0"/>
              <w:keepLines w:val="0"/>
              <w:numPr>
                <w:ilvl w:val="0"/>
                <w:numId w:val="2"/>
              </w:numPr>
              <w:suppressLineNumbers w:val="0"/>
              <w:spacing w:before="78"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BFDBD0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highlight w:val="none"/>
              </w:rPr>
            </w:pPr>
            <w:r>
              <w:rPr>
                <w:rFonts w:hint="default" w:ascii="宋体" w:hAnsi="宋体" w:eastAsia="宋体" w:cs="宋体"/>
                <w:color w:val="000000"/>
                <w:kern w:val="0"/>
                <w:sz w:val="21"/>
                <w:szCs w:val="21"/>
                <w:highlight w:val="none"/>
                <w:lang w:val="en-US" w:eastAsia="zh-CN" w:bidi="ar"/>
              </w:rPr>
              <w:t>功能要求</w:t>
            </w:r>
          </w:p>
          <w:p w14:paraId="4476EA04">
            <w:pPr>
              <w:keepNext w:val="0"/>
              <w:keepLines w:val="0"/>
              <w:suppressLineNumbers w:val="0"/>
              <w:spacing w:before="78" w:beforeAutospacing="0" w:after="0" w:afterAutospacing="0"/>
              <w:ind w:left="190" w:right="0"/>
              <w:jc w:val="center"/>
              <w:rPr>
                <w:rFonts w:hint="eastAsia" w:ascii="宋体" w:hAnsi="宋体" w:eastAsia="宋体" w:cs="宋体"/>
                <w:szCs w:val="21"/>
                <w:highlight w:val="none"/>
              </w:rPr>
            </w:pPr>
          </w:p>
        </w:tc>
        <w:tc>
          <w:tcPr>
            <w:tcW w:w="1425" w:type="dxa"/>
            <w:vMerge w:val="continue"/>
            <w:tcBorders>
              <w:left w:val="single" w:color="auto" w:sz="4" w:space="0"/>
              <w:right w:val="single" w:color="auto" w:sz="4" w:space="0"/>
            </w:tcBorders>
            <w:noWrap w:val="0"/>
            <w:vAlign w:val="center"/>
          </w:tcPr>
          <w:p w14:paraId="3D9B85FE">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2256137">
            <w:pPr>
              <w:keepNext w:val="0"/>
              <w:keepLines w:val="0"/>
              <w:suppressLineNumbers w:val="0"/>
              <w:spacing w:before="0" w:beforeAutospacing="0" w:after="0" w:afterAutospacing="0"/>
              <w:ind w:left="0" w:leftChars="0" w:right="0"/>
              <w:jc w:val="center"/>
              <w:rPr>
                <w:rFonts w:hint="eastAsia" w:ascii="宋体" w:hAnsi="宋体" w:eastAsia="宋体" w:cs="宋体"/>
                <w:highlight w:val="none"/>
              </w:rPr>
            </w:pPr>
            <w:r>
              <w:rPr>
                <w:rFonts w:hint="eastAsia" w:ascii="宋体" w:hAnsi="宋体" w:eastAsia="宋体" w:cs="宋体"/>
                <w:highlight w:val="none"/>
              </w:rPr>
              <w:t>数字证书服务</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62EE1D51">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2AC3D7F">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操作系统支持基于PKI体系的数字证书服务</w:t>
            </w:r>
          </w:p>
        </w:tc>
      </w:tr>
      <w:tr w14:paraId="24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7D042E9A">
            <w:pPr>
              <w:keepNext w:val="0"/>
              <w:keepLines w:val="0"/>
              <w:numPr>
                <w:ilvl w:val="0"/>
                <w:numId w:val="2"/>
              </w:numPr>
              <w:suppressLineNumbers w:val="0"/>
              <w:spacing w:before="47"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D678A3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Cs w:val="21"/>
                <w:highlight w:val="none"/>
              </w:rPr>
            </w:pPr>
            <w:r>
              <w:rPr>
                <w:rFonts w:hint="default" w:ascii="宋体" w:hAnsi="宋体" w:eastAsia="宋体" w:cs="宋体"/>
                <w:color w:val="000000"/>
                <w:kern w:val="0"/>
                <w:sz w:val="21"/>
                <w:szCs w:val="21"/>
                <w:highlight w:val="none"/>
                <w:lang w:val="en-US" w:eastAsia="zh-CN" w:bidi="ar"/>
              </w:rPr>
              <w:t>功能要求</w:t>
            </w:r>
          </w:p>
          <w:p w14:paraId="2042F26A">
            <w:pPr>
              <w:keepNext w:val="0"/>
              <w:keepLines w:val="0"/>
              <w:suppressLineNumbers w:val="0"/>
              <w:spacing w:before="78" w:beforeAutospacing="0" w:after="0" w:afterAutospacing="0"/>
              <w:ind w:left="190" w:right="0"/>
              <w:jc w:val="center"/>
              <w:rPr>
                <w:rFonts w:hint="eastAsia" w:ascii="宋体" w:hAnsi="宋体" w:eastAsia="宋体" w:cs="宋体"/>
                <w:szCs w:val="21"/>
                <w:highlight w:val="none"/>
              </w:rPr>
            </w:pPr>
          </w:p>
        </w:tc>
        <w:tc>
          <w:tcPr>
            <w:tcW w:w="1425" w:type="dxa"/>
            <w:vMerge w:val="continue"/>
            <w:tcBorders>
              <w:left w:val="single" w:color="auto" w:sz="4" w:space="0"/>
              <w:bottom w:val="single" w:color="auto" w:sz="4" w:space="0"/>
              <w:right w:val="single" w:color="auto" w:sz="4" w:space="0"/>
            </w:tcBorders>
            <w:noWrap w:val="0"/>
            <w:vAlign w:val="center"/>
          </w:tcPr>
          <w:p w14:paraId="536DB1C3">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F1EC758">
            <w:pPr>
              <w:keepNext w:val="0"/>
              <w:keepLines w:val="0"/>
              <w:suppressLineNumbers w:val="0"/>
              <w:spacing w:before="0" w:beforeAutospacing="0" w:after="0" w:afterAutospacing="0"/>
              <w:ind w:left="0" w:leftChars="0" w:right="0"/>
              <w:jc w:val="center"/>
              <w:rPr>
                <w:rFonts w:hint="eastAsia" w:ascii="宋体" w:hAnsi="宋体" w:eastAsia="宋体" w:cs="宋体"/>
                <w:highlight w:val="none"/>
              </w:rPr>
            </w:pPr>
            <w:r>
              <w:rPr>
                <w:rFonts w:hint="eastAsia" w:ascii="宋体" w:hAnsi="宋体" w:eastAsia="宋体" w:cs="宋体"/>
                <w:highlight w:val="none"/>
              </w:rPr>
              <w:t>访问控制服务</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C581BEE">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A4FF0E4">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操作系统支持基于RBAC(基于角色的访问控制)机制的访问控制服务</w:t>
            </w:r>
          </w:p>
        </w:tc>
      </w:tr>
      <w:tr w14:paraId="3EBE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63C16C00">
            <w:pPr>
              <w:keepNext w:val="0"/>
              <w:keepLines w:val="0"/>
              <w:numPr>
                <w:ilvl w:val="0"/>
                <w:numId w:val="2"/>
              </w:numPr>
              <w:suppressLineNumbers w:val="0"/>
              <w:spacing w:before="210"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85E525A">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p w14:paraId="513E626C">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25" w:type="dxa"/>
            <w:vMerge w:val="restart"/>
            <w:tcBorders>
              <w:top w:val="single" w:color="auto" w:sz="4" w:space="0"/>
              <w:left w:val="single" w:color="auto" w:sz="4" w:space="0"/>
              <w:right w:val="single" w:color="auto" w:sz="4" w:space="0"/>
            </w:tcBorders>
            <w:noWrap w:val="0"/>
            <w:vAlign w:val="center"/>
          </w:tcPr>
          <w:p w14:paraId="2A603566">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管理工具</w:t>
            </w:r>
          </w:p>
          <w:p w14:paraId="674E4388">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7CE72D71">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p w14:paraId="6DC3911E">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061DF25">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网络管理工具</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3E0AD28">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639FDA2">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操作系统支持多网口自动连接、网络地址（常被称为“IP地址”）设置、DNS设置、路由设置；支持多网卡链路聚合，模式类型包括但不仅限于轮询、主备、802.3AD动态链路聚合</w:t>
            </w:r>
          </w:p>
        </w:tc>
      </w:tr>
      <w:tr w14:paraId="231C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3691E6CB">
            <w:pPr>
              <w:keepNext w:val="0"/>
              <w:keepLines w:val="0"/>
              <w:numPr>
                <w:ilvl w:val="0"/>
                <w:numId w:val="2"/>
              </w:numPr>
              <w:suppressLineNumbers w:val="0"/>
              <w:spacing w:before="78"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EF8BF8D">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tc>
        <w:tc>
          <w:tcPr>
            <w:tcW w:w="1425" w:type="dxa"/>
            <w:vMerge w:val="continue"/>
            <w:tcBorders>
              <w:left w:val="single" w:color="auto" w:sz="4" w:space="0"/>
              <w:right w:val="single" w:color="auto" w:sz="4" w:space="0"/>
            </w:tcBorders>
            <w:noWrap w:val="0"/>
            <w:vAlign w:val="center"/>
          </w:tcPr>
          <w:p w14:paraId="38F4D014">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AE9D77D">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日期和时间管理工具</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C5BB905">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559C23CE">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操作系统可设置时间同步服务器地址，支持局域网和广域网的同步设置</w:t>
            </w:r>
          </w:p>
        </w:tc>
      </w:tr>
      <w:tr w14:paraId="012B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2883A7CA">
            <w:pPr>
              <w:keepNext w:val="0"/>
              <w:keepLines w:val="0"/>
              <w:numPr>
                <w:ilvl w:val="0"/>
                <w:numId w:val="2"/>
              </w:numPr>
              <w:suppressLineNumbers w:val="0"/>
              <w:spacing w:before="212"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DFAA48A">
            <w:pPr>
              <w:keepNext w:val="0"/>
              <w:keepLines w:val="0"/>
              <w:suppressLineNumbers w:val="0"/>
              <w:spacing w:before="78" w:beforeAutospacing="0" w:after="0" w:afterAutospacing="0"/>
              <w:ind w:left="190" w:right="0"/>
              <w:jc w:val="both"/>
              <w:rPr>
                <w:rFonts w:hint="eastAsia" w:ascii="宋体" w:hAnsi="宋体" w:eastAsia="宋体" w:cs="宋体"/>
                <w:highlight w:val="none"/>
              </w:rPr>
            </w:pPr>
            <w:r>
              <w:rPr>
                <w:rFonts w:hint="eastAsia" w:ascii="宋体" w:hAnsi="宋体" w:eastAsia="宋体" w:cs="宋体"/>
                <w:highlight w:val="none"/>
                <w:lang w:val="en-US" w:eastAsia="zh-CN"/>
              </w:rPr>
              <w:t>易用性要求</w:t>
            </w:r>
          </w:p>
        </w:tc>
        <w:tc>
          <w:tcPr>
            <w:tcW w:w="1425" w:type="dxa"/>
            <w:vMerge w:val="continue"/>
            <w:tcBorders>
              <w:left w:val="single" w:color="auto" w:sz="4" w:space="0"/>
              <w:right w:val="single" w:color="auto" w:sz="4" w:space="0"/>
            </w:tcBorders>
            <w:noWrap w:val="0"/>
            <w:vAlign w:val="center"/>
          </w:tcPr>
          <w:p w14:paraId="43548DA2">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5107FBF">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日志服务管理工具</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19A4D49">
            <w:pPr>
              <w:keepNext w:val="0"/>
              <w:keepLines w:val="0"/>
              <w:suppressLineNumbers w:val="0"/>
              <w:spacing w:before="78"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46F2669F">
            <w:pPr>
              <w:keepNext w:val="0"/>
              <w:keepLines w:val="0"/>
              <w:suppressLineNumbers w:val="0"/>
              <w:spacing w:before="78" w:beforeAutospacing="0" w:after="0" w:afterAutospacing="0"/>
              <w:ind w:left="19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操作系统支持收集系统日志</w:t>
            </w:r>
          </w:p>
        </w:tc>
      </w:tr>
      <w:tr w14:paraId="111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87F7C49">
            <w:pPr>
              <w:keepNext w:val="0"/>
              <w:keepLines w:val="0"/>
              <w:numPr>
                <w:ilvl w:val="0"/>
                <w:numId w:val="2"/>
              </w:numPr>
              <w:suppressLineNumbers w:val="0"/>
              <w:spacing w:before="212" w:beforeAutospacing="0" w:after="0" w:afterAutospacing="0"/>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BFF9191">
            <w:pPr>
              <w:keepNext w:val="0"/>
              <w:keepLines w:val="0"/>
              <w:suppressLineNumbers w:val="0"/>
              <w:spacing w:before="78" w:beforeAutospacing="0" w:after="0" w:afterAutospacing="0"/>
              <w:ind w:left="190" w:right="0"/>
              <w:jc w:val="both"/>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易用性要求</w:t>
            </w:r>
          </w:p>
        </w:tc>
        <w:tc>
          <w:tcPr>
            <w:tcW w:w="1425" w:type="dxa"/>
            <w:vMerge w:val="continue"/>
            <w:tcBorders>
              <w:left w:val="single" w:color="auto" w:sz="4" w:space="0"/>
              <w:right w:val="single" w:color="auto" w:sz="4" w:space="0"/>
            </w:tcBorders>
            <w:noWrap w:val="0"/>
            <w:vAlign w:val="center"/>
          </w:tcPr>
          <w:p w14:paraId="115600CF">
            <w:pPr>
              <w:keepNext w:val="0"/>
              <w:keepLines w:val="0"/>
              <w:suppressLineNumbers w:val="0"/>
              <w:spacing w:before="78" w:beforeAutospacing="0" w:after="0" w:afterAutospacing="0"/>
              <w:ind w:left="190" w:right="0"/>
              <w:jc w:val="both"/>
              <w:rPr>
                <w:rFonts w:hint="eastAsia" w:ascii="宋体" w:hAnsi="宋体" w:eastAsia="宋体" w:cs="宋体"/>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01871E5">
            <w:pPr>
              <w:keepNext w:val="0"/>
              <w:keepLines w:val="0"/>
              <w:suppressLineNumbers w:val="0"/>
              <w:spacing w:before="0" w:beforeAutospacing="0" w:after="0" w:afterAutospacing="0"/>
              <w:ind w:left="0" w:leftChars="0" w:right="0"/>
              <w:jc w:val="center"/>
              <w:rPr>
                <w:rFonts w:hint="eastAsia" w:ascii="宋体" w:hAnsi="宋体" w:eastAsia="宋体" w:cs="宋体"/>
                <w:highlight w:val="none"/>
              </w:rPr>
            </w:pPr>
            <w:r>
              <w:rPr>
                <w:rFonts w:hint="eastAsia" w:ascii="宋体" w:hAnsi="宋体" w:eastAsia="宋体" w:cs="宋体"/>
                <w:color w:val="auto"/>
                <w:highlight w:val="none"/>
              </w:rPr>
              <w:t>评估分析工具</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B55B0B4">
            <w:pPr>
              <w:keepNext w:val="0"/>
              <w:keepLines w:val="0"/>
              <w:suppressLineNumbers w:val="0"/>
              <w:spacing w:before="78"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170736F9">
            <w:pPr>
              <w:keepNext w:val="0"/>
              <w:keepLines w:val="0"/>
              <w:suppressLineNumbers w:val="0"/>
              <w:spacing w:before="78" w:beforeAutospacing="0" w:after="0" w:afterAutospacing="0"/>
              <w:ind w:left="190" w:leftChars="0" w:right="0"/>
              <w:jc w:val="both"/>
              <w:rPr>
                <w:rFonts w:hint="eastAsia" w:ascii="宋体" w:hAnsi="宋体" w:eastAsia="宋体" w:cs="宋体"/>
                <w:highlight w:val="none"/>
                <w:lang w:eastAsia="zh-CN"/>
              </w:rPr>
            </w:pPr>
            <w:r>
              <w:rPr>
                <w:rFonts w:hint="eastAsia" w:ascii="宋体" w:hAnsi="宋体" w:eastAsia="宋体" w:cs="宋体"/>
                <w:color w:val="auto"/>
                <w:highlight w:val="none"/>
                <w:lang w:eastAsia="zh-CN"/>
              </w:rPr>
              <w:t>具备同品牌系统压力分析套件和系统性能评分套件。提供产权证明或第三方测评报告。</w:t>
            </w:r>
          </w:p>
        </w:tc>
      </w:tr>
      <w:tr w14:paraId="6C33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1D4989E9">
            <w:pPr>
              <w:keepNext w:val="0"/>
              <w:keepLines w:val="0"/>
              <w:numPr>
                <w:ilvl w:val="0"/>
                <w:numId w:val="2"/>
              </w:numPr>
              <w:suppressLineNumbers w:val="0"/>
              <w:spacing w:before="43" w:beforeAutospacing="0" w:after="0" w:afterAutospacing="0" w:line="239" w:lineRule="auto"/>
              <w:ind w:left="425" w:right="0" w:hanging="425"/>
              <w:jc w:val="center"/>
              <w:rPr>
                <w:rFonts w:hint="eastAsia" w:ascii="宋体" w:hAnsi="宋体" w:eastAsia="宋体" w:cs="宋体"/>
                <w:highlight w:val="none"/>
                <w:lang w:val="dsb-D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F33B8B2">
            <w:pPr>
              <w:keepNext w:val="0"/>
              <w:keepLines w:val="0"/>
              <w:suppressLineNumbers w:val="0"/>
              <w:spacing w:before="78" w:beforeAutospacing="0" w:after="0" w:afterAutospacing="0"/>
              <w:ind w:left="190" w:leftChars="0" w:right="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3227EC">
            <w:pPr>
              <w:keepNext w:val="0"/>
              <w:keepLines w:val="0"/>
              <w:suppressLineNumbers w:val="0"/>
              <w:spacing w:before="78" w:beforeAutospacing="0" w:after="0" w:afterAutospacing="0"/>
              <w:ind w:left="190" w:leftChars="0" w:right="0"/>
              <w:jc w:val="both"/>
              <w:rPr>
                <w:rFonts w:hint="eastAsia" w:ascii="宋体" w:hAnsi="宋体" w:eastAsia="宋体" w:cs="宋体"/>
                <w:color w:val="auto"/>
                <w:highlight w:val="none"/>
              </w:rPr>
            </w:pPr>
            <w:r>
              <w:rPr>
                <w:rFonts w:hint="eastAsia" w:ascii="宋体" w:hAnsi="宋体" w:eastAsia="宋体" w:cs="宋体"/>
                <w:color w:val="auto"/>
                <w:highlight w:val="none"/>
              </w:rPr>
              <w:t>合规性</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EDE736D">
            <w:pPr>
              <w:keepNext w:val="0"/>
              <w:keepLines w:val="0"/>
              <w:suppressLineNumbers w:val="0"/>
              <w:spacing w:before="0" w:beforeAutospacing="0" w:after="0" w:afterAutospacing="0"/>
              <w:ind w:left="0" w:leftChars="0" w:right="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符合性</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1573DF7">
            <w:pPr>
              <w:keepNext w:val="0"/>
              <w:keepLines w:val="0"/>
              <w:suppressLineNumbers w:val="0"/>
              <w:spacing w:before="78" w:beforeAutospacing="0" w:after="0" w:afterAutospacing="0"/>
              <w:ind w:left="0" w:leftChars="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1C7BA5C7">
            <w:pPr>
              <w:keepNext w:val="0"/>
              <w:keepLines w:val="0"/>
              <w:widowControl/>
              <w:suppressLineNumbers w:val="0"/>
              <w:spacing w:before="0" w:beforeAutospacing="0" w:after="0" w:afterAutospacing="0"/>
              <w:ind w:left="0" w:leftChars="0" w:right="0" w:firstLine="240" w:firstLineChars="100"/>
              <w:jc w:val="left"/>
              <w:rPr>
                <w:rFonts w:hint="eastAsia" w:ascii="宋体" w:hAnsi="宋体" w:eastAsia="宋体" w:cs="宋体"/>
                <w:color w:val="auto"/>
                <w:highlight w:val="none"/>
                <w:lang w:val="dsb-DE" w:eastAsia="zh-CN"/>
              </w:rPr>
            </w:pPr>
            <w:r>
              <w:rPr>
                <w:rFonts w:hint="default" w:ascii="Segoe UI Symbol" w:hAnsi="Segoe UI Symbol" w:cs="Segoe UI Symbol"/>
                <w:sz w:val="24"/>
                <w:highlight w:val="none"/>
              </w:rPr>
              <w:t>★</w:t>
            </w:r>
            <w:r>
              <w:rPr>
                <w:rFonts w:hint="eastAsia" w:ascii="宋体" w:hAnsi="宋体" w:eastAsia="宋体" w:cs="宋体"/>
                <w:i w:val="0"/>
                <w:iCs w:val="0"/>
                <w:caps w:val="0"/>
                <w:color w:val="auto"/>
                <w:spacing w:val="0"/>
                <w:kern w:val="2"/>
                <w:sz w:val="21"/>
                <w:szCs w:val="24"/>
                <w:highlight w:val="none"/>
                <w:shd w:val="clear" w:color="auto" w:fill="auto"/>
                <w:lang w:val="en-US" w:eastAsia="zh-CN" w:bidi="ar"/>
              </w:rPr>
              <w:t>需提供报价人承诺函并加盖公章。承诺函内容:所投产品满足《操作系统政府采购需求标准（2023年版）》中的“*”项指标参数的要求。</w:t>
            </w:r>
          </w:p>
        </w:tc>
      </w:tr>
      <w:tr w14:paraId="053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3952B79">
            <w:pPr>
              <w:keepNext w:val="0"/>
              <w:keepLines w:val="0"/>
              <w:numPr>
                <w:ilvl w:val="0"/>
                <w:numId w:val="2"/>
              </w:numPr>
              <w:suppressLineNumbers w:val="0"/>
              <w:spacing w:before="43" w:beforeAutospacing="0" w:after="0" w:afterAutospacing="0" w:line="239" w:lineRule="auto"/>
              <w:ind w:left="425" w:right="0" w:hanging="425"/>
              <w:jc w:val="center"/>
              <w:rPr>
                <w:rFonts w:hint="eastAsia" w:ascii="宋体" w:hAnsi="宋体" w:eastAsia="宋体" w:cs="宋体"/>
                <w:highlight w:val="none"/>
                <w:lang w:val="dsb-D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D1A2AD1">
            <w:pPr>
              <w:keepNext w:val="0"/>
              <w:keepLines w:val="0"/>
              <w:suppressLineNumbers w:val="0"/>
              <w:spacing w:before="78" w:beforeAutospacing="0" w:after="0" w:afterAutospacing="0"/>
              <w:ind w:left="190" w:right="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F8EA527">
            <w:pPr>
              <w:keepNext w:val="0"/>
              <w:keepLines w:val="0"/>
              <w:suppressLineNumbers w:val="0"/>
              <w:spacing w:before="78" w:beforeAutospacing="0" w:after="0" w:afterAutospacing="0"/>
              <w:ind w:left="190" w:right="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开源要求</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D06E5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基础组件代码开源率</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1A57195">
            <w:pPr>
              <w:keepNext w:val="0"/>
              <w:keepLines w:val="0"/>
              <w:suppressLineNumbers w:val="0"/>
              <w:spacing w:before="78"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AA2408A">
            <w:pPr>
              <w:keepNext w:val="0"/>
              <w:keepLines w:val="0"/>
              <w:suppressLineNumbers w:val="0"/>
              <w:spacing w:before="78" w:beforeAutospacing="0" w:after="0" w:afterAutospacing="0"/>
              <w:ind w:left="190" w:right="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为保障操作系统供应链安全，报价人所投操作系统核心基础组件代码开源率为0%，其中至少包括桌面环境、动态链接库。</w:t>
            </w:r>
          </w:p>
        </w:tc>
      </w:tr>
      <w:tr w14:paraId="7E6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14:paraId="0BB84680">
            <w:pPr>
              <w:keepNext w:val="0"/>
              <w:keepLines w:val="0"/>
              <w:numPr>
                <w:ilvl w:val="0"/>
                <w:numId w:val="2"/>
              </w:numPr>
              <w:suppressLineNumbers w:val="0"/>
              <w:spacing w:before="209" w:beforeAutospacing="0" w:after="0" w:afterAutospacing="0" w:line="239" w:lineRule="auto"/>
              <w:ind w:left="425" w:right="0" w:hanging="425"/>
              <w:jc w:val="center"/>
              <w:rPr>
                <w:rFonts w:hint="eastAsia" w:ascii="宋体" w:hAnsi="宋体" w:eastAsia="宋体" w:cs="宋体"/>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5AF9536">
            <w:pPr>
              <w:keepNext w:val="0"/>
              <w:keepLines w:val="0"/>
              <w:suppressLineNumbers w:val="0"/>
              <w:spacing w:before="78" w:beforeAutospacing="0" w:after="0" w:afterAutospacing="0"/>
              <w:ind w:left="190" w:leftChars="0" w:right="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服务要求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1457733">
            <w:pPr>
              <w:keepNext w:val="0"/>
              <w:keepLines w:val="0"/>
              <w:suppressLineNumbers w:val="0"/>
              <w:spacing w:before="78" w:beforeAutospacing="0" w:after="0" w:afterAutospacing="0"/>
              <w:ind w:left="190" w:leftChars="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授权服务</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5F0A632">
            <w:pPr>
              <w:keepNext w:val="0"/>
              <w:keepLines w:val="0"/>
              <w:suppressLineNumbers w:val="0"/>
              <w:spacing w:before="0" w:beforeAutospacing="0" w:after="0" w:afterAutospacing="0"/>
              <w:ind w:left="0" w:leftChars="0" w:right="0"/>
              <w:jc w:val="center"/>
              <w:rPr>
                <w:rFonts w:hint="eastAsia" w:ascii="宋体" w:hAnsi="宋体" w:eastAsia="宋体" w:cs="宋体"/>
                <w:highlight w:val="none"/>
              </w:rPr>
            </w:pPr>
            <w:r>
              <w:rPr>
                <w:rFonts w:hint="eastAsia" w:ascii="宋体" w:hAnsi="宋体" w:eastAsia="宋体" w:cs="宋体"/>
                <w:highlight w:val="none"/>
              </w:rPr>
              <w:t>授权及服务承诺函</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6BD487B">
            <w:pPr>
              <w:keepNext w:val="0"/>
              <w:keepLines w:val="0"/>
              <w:suppressLineNumbers w:val="0"/>
              <w:spacing w:before="78" w:beforeAutospacing="0" w:after="0" w:afterAutospacing="0"/>
              <w:ind w:left="0" w:leftChars="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FB11EDC">
            <w:pPr>
              <w:keepNext w:val="0"/>
              <w:keepLines w:val="0"/>
              <w:suppressLineNumbers w:val="0"/>
              <w:spacing w:before="78" w:beforeAutospacing="0" w:after="0" w:afterAutospacing="0"/>
              <w:ind w:left="190" w:leftChars="0" w:right="0"/>
              <w:jc w:val="both"/>
              <w:rPr>
                <w:rFonts w:hint="eastAsia" w:ascii="宋体" w:hAnsi="宋体" w:eastAsia="宋体" w:cs="宋体"/>
                <w:highlight w:val="none"/>
                <w:lang w:eastAsia="zh-CN"/>
              </w:rPr>
            </w:pPr>
            <w:r>
              <w:rPr>
                <w:rFonts w:hint="eastAsia" w:ascii="宋体" w:hAnsi="宋体" w:eastAsia="宋体" w:cs="宋体"/>
                <w:highlight w:val="none"/>
                <w:lang w:eastAsia="zh-CN"/>
              </w:rPr>
              <w:t>出具3年的售后服务承诺函</w:t>
            </w:r>
          </w:p>
        </w:tc>
      </w:tr>
    </w:tbl>
    <w:p w14:paraId="63252D42">
      <w:pPr>
        <w:spacing w:line="360" w:lineRule="auto"/>
        <w:ind w:firstLine="480" w:firstLineChars="200"/>
        <w:contextualSpacing/>
        <w:rPr>
          <w:rFonts w:hint="eastAsia" w:ascii="宋体" w:hAnsi="宋体" w:eastAsia="宋体" w:cs="宋体"/>
          <w:bCs/>
          <w:sz w:val="24"/>
          <w:highlight w:val="none"/>
          <w:lang w:eastAsia="zh-CN"/>
        </w:rPr>
      </w:pPr>
    </w:p>
    <w:p w14:paraId="1F798F9D">
      <w:pPr>
        <w:spacing w:line="360" w:lineRule="auto"/>
        <w:ind w:firstLine="0" w:firstLineChars="0"/>
        <w:contextualSpacing/>
        <w:rPr>
          <w:rFonts w:hint="eastAsia" w:ascii="宋体" w:hAnsi="宋体" w:eastAsia="宋体" w:cs="宋体"/>
          <w:bCs/>
          <w:sz w:val="21"/>
          <w:highlight w:val="none"/>
          <w:u w:val="single"/>
          <w:lang w:eastAsia="zh-CN"/>
        </w:rPr>
      </w:pPr>
      <w:r>
        <w:rPr>
          <w:rFonts w:hint="eastAsia" w:ascii="宋体" w:hAnsi="宋体" w:eastAsia="宋体" w:cs="宋体"/>
          <w:bCs/>
          <w:sz w:val="21"/>
          <w:highlight w:val="none"/>
          <w:u w:val="single"/>
          <w:lang w:eastAsia="zh-CN"/>
        </w:rPr>
        <w:t>数据库：</w:t>
      </w:r>
      <w:r>
        <w:rPr>
          <w:rFonts w:ascii="Segoe UI Symbol" w:hAnsi="Segoe UI Symbol" w:cs="Segoe UI Symbol"/>
          <w:sz w:val="24"/>
          <w:highlight w:val="none"/>
        </w:rPr>
        <w:t>★</w:t>
      </w:r>
      <w:r>
        <w:rPr>
          <w:rFonts w:hint="eastAsia" w:ascii="宋体" w:hAnsi="宋体" w:eastAsia="宋体" w:cs="宋体"/>
          <w:i w:val="0"/>
          <w:iCs w:val="0"/>
          <w:caps w:val="0"/>
          <w:color w:val="auto"/>
          <w:spacing w:val="0"/>
          <w:kern w:val="2"/>
          <w:sz w:val="21"/>
          <w:szCs w:val="24"/>
          <w:highlight w:val="none"/>
          <w:shd w:val="clear" w:color="auto" w:fill="auto"/>
          <w:lang w:val="en-US" w:eastAsia="zh-CN" w:bidi="ar"/>
        </w:rPr>
        <w:t>需提供报价人承诺函并加盖公章。承诺函内容:所投产品满足《</w:t>
      </w:r>
      <w:r>
        <w:rPr>
          <w:rFonts w:hint="eastAsia" w:ascii="宋体" w:hAnsi="宋体" w:cs="宋体"/>
          <w:i w:val="0"/>
          <w:iCs w:val="0"/>
          <w:caps w:val="0"/>
          <w:color w:val="auto"/>
          <w:spacing w:val="0"/>
          <w:kern w:val="2"/>
          <w:sz w:val="21"/>
          <w:szCs w:val="24"/>
          <w:highlight w:val="none"/>
          <w:shd w:val="clear" w:color="auto" w:fill="auto"/>
          <w:lang w:val="en-US" w:eastAsia="zh-CN" w:bidi="ar"/>
        </w:rPr>
        <w:t>数据库</w:t>
      </w:r>
      <w:r>
        <w:rPr>
          <w:rFonts w:hint="eastAsia" w:ascii="宋体" w:hAnsi="宋体" w:eastAsia="宋体" w:cs="宋体"/>
          <w:i w:val="0"/>
          <w:iCs w:val="0"/>
          <w:caps w:val="0"/>
          <w:color w:val="auto"/>
          <w:spacing w:val="0"/>
          <w:kern w:val="2"/>
          <w:sz w:val="21"/>
          <w:szCs w:val="24"/>
          <w:highlight w:val="none"/>
          <w:shd w:val="clear" w:color="auto" w:fill="auto"/>
          <w:lang w:val="en-US" w:eastAsia="zh-CN" w:bidi="ar"/>
        </w:rPr>
        <w:t>政府采购需求标准（2023年版）》中的“*”项指标参数的要求。</w:t>
      </w:r>
    </w:p>
    <w:p w14:paraId="48D30E81">
      <w:pPr>
        <w:spacing w:before="78" w:line="217" w:lineRule="auto"/>
        <w:outlineLvl w:val="2"/>
        <w:rPr>
          <w:rFonts w:hint="eastAsia" w:ascii="宋体" w:hAnsi="宋体" w:eastAsia="宋体" w:cs="宋体"/>
          <w:highlight w:val="none"/>
          <w:lang w:eastAsia="zh-CN"/>
        </w:rPr>
      </w:pPr>
      <w:r>
        <w:rPr>
          <w:rFonts w:hint="eastAsia" w:ascii="宋体" w:hAnsi="宋体" w:eastAsia="宋体" w:cs="宋体"/>
          <w:b/>
          <w:bCs/>
          <w:spacing w:val="-3"/>
          <w:highlight w:val="none"/>
          <w:lang w:eastAsia="zh-CN"/>
        </w:rPr>
        <w:t>①单机版数据库</w:t>
      </w:r>
    </w:p>
    <w:tbl>
      <w:tblPr>
        <w:tblStyle w:val="2"/>
        <w:tblpPr w:leftFromText="180" w:rightFromText="180" w:vertAnchor="text" w:horzAnchor="page" w:tblpX="2000" w:tblpY="305"/>
        <w:tblOverlap w:val="never"/>
        <w:tblW w:w="0" w:type="auto"/>
        <w:tblInd w:w="0" w:type="dxa"/>
        <w:tblLayout w:type="fixed"/>
        <w:tblCellMar>
          <w:top w:w="0" w:type="dxa"/>
          <w:left w:w="108" w:type="dxa"/>
          <w:bottom w:w="0" w:type="dxa"/>
          <w:right w:w="108" w:type="dxa"/>
        </w:tblCellMar>
      </w:tblPr>
      <w:tblGrid>
        <w:gridCol w:w="543"/>
        <w:gridCol w:w="1225"/>
        <w:gridCol w:w="1398"/>
        <w:gridCol w:w="1410"/>
        <w:gridCol w:w="1095"/>
        <w:gridCol w:w="3165"/>
      </w:tblGrid>
      <w:tr w14:paraId="2032C98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85DF9B4">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序号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09C272E">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指标分类</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8DA4FF3">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一级指标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F3D5881">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二级指标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E933AB">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是否可以作为评分因素</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28E5A8A">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指标要求</w:t>
            </w:r>
          </w:p>
        </w:tc>
      </w:tr>
      <w:tr w14:paraId="1FA202E4">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C1612E5">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A843557">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91F96">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架构能力</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76EEC58">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环境支持</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EBA9776">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154B75A">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支持硬件服务器、支持主流操作系统、CPU、中间件。</w:t>
            </w:r>
          </w:p>
        </w:tc>
      </w:tr>
      <w:tr w14:paraId="3691BFF9">
        <w:tblPrEx>
          <w:tblCellMar>
            <w:top w:w="0" w:type="dxa"/>
            <w:left w:w="108" w:type="dxa"/>
            <w:bottom w:w="0" w:type="dxa"/>
            <w:right w:w="108" w:type="dxa"/>
          </w:tblCellMar>
        </w:tblPrEx>
        <w:trPr>
          <w:trHeight w:val="62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F241F84">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1DD4288">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557C2">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0F35C8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多租户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70067C">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12373AB">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产品为单一产品或者单一引擎的前提下，支持同一集群的多租户特性,同一集群同时运行MySQL和Oracle两种数据租户，以支持同一集群支持多业务系统，微服务等多业务架构，提供官网截图和产品功能界面截图证明。</w:t>
            </w:r>
          </w:p>
        </w:tc>
      </w:tr>
      <w:tr w14:paraId="5B4A5FC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A31055F">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D37541B">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2C23A">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1DBB9C6">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租户间资源隔离</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7B1956">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878B00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为了保证多个应用数据库之间的资源隔离，投标数据库需要支持单数据库集群内的多个租户之间CPU、内存隔离，需提供官网截图和产品功能界面截图证明。</w:t>
            </w:r>
          </w:p>
        </w:tc>
      </w:tr>
      <w:tr w14:paraId="3FD99C47">
        <w:tblPrEx>
          <w:tblCellMar>
            <w:top w:w="0" w:type="dxa"/>
            <w:left w:w="108" w:type="dxa"/>
            <w:bottom w:w="0" w:type="dxa"/>
            <w:right w:w="108" w:type="dxa"/>
          </w:tblCellMar>
        </w:tblPrEx>
        <w:trPr>
          <w:trHeight w:val="9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1E40DF82">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943E4E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76C94">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F31CE0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租户资源扩缩容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A42544">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291E78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支持通过图形化工具对数据库租户的可用资源的灵活可配，包括CPU、内存资源和可用数据库节点的数量等，提供官网截图和产品功能界面截图证明。</w:t>
            </w:r>
          </w:p>
        </w:tc>
      </w:tr>
      <w:tr w14:paraId="20536EC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10101771">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265CB8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5BBC9">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3F1073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单机分布式一体化</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614C74">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6E829B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单机版数据库可通过在单机集群内扩容节点方式，在线拓展为分布式架构，提供官网截图证明。</w:t>
            </w:r>
          </w:p>
        </w:tc>
      </w:tr>
      <w:tr w14:paraId="6070F46A">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910C43F">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639BC8A">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93879">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CB32B8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多数据存储模型能力</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C7FCEDE">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4D1990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同一集群的同一租户下对同一张表层可根据不同业务场景需求（TP/AP/HTAP）选择现纯行存表或纯列存表或列存行存冗余表的存储方式。需要提供官网截图证明。</w:t>
            </w:r>
          </w:p>
        </w:tc>
      </w:tr>
      <w:tr w14:paraId="2134563F">
        <w:tblPrEx>
          <w:tblCellMar>
            <w:top w:w="0" w:type="dxa"/>
            <w:left w:w="108" w:type="dxa"/>
            <w:bottom w:w="0" w:type="dxa"/>
            <w:right w:w="108" w:type="dxa"/>
          </w:tblCellMar>
        </w:tblPrEx>
        <w:trPr>
          <w:trHeight w:val="340" w:hRule="atLeast"/>
        </w:trPr>
        <w:tc>
          <w:tcPr>
            <w:tcW w:w="543" w:type="dxa"/>
            <w:tcBorders>
              <w:top w:val="single" w:color="000000" w:sz="4" w:space="0"/>
              <w:left w:val="single" w:color="000000" w:sz="4" w:space="0"/>
              <w:bottom w:val="single" w:color="auto" w:sz="4" w:space="0"/>
              <w:right w:val="single" w:color="000000" w:sz="4" w:space="0"/>
            </w:tcBorders>
            <w:noWrap w:val="0"/>
            <w:vAlign w:val="center"/>
          </w:tcPr>
          <w:p w14:paraId="2B6FA2E4">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nil"/>
              <w:left w:val="single" w:color="000000" w:sz="4" w:space="0"/>
              <w:bottom w:val="single" w:color="auto" w:sz="4" w:space="0"/>
              <w:right w:val="single" w:color="000000" w:sz="4" w:space="0"/>
            </w:tcBorders>
            <w:noWrap w:val="0"/>
            <w:vAlign w:val="center"/>
          </w:tcPr>
          <w:p w14:paraId="4181264C">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服务要求</w:t>
            </w:r>
          </w:p>
        </w:tc>
        <w:tc>
          <w:tcPr>
            <w:tcW w:w="1398" w:type="dxa"/>
            <w:vMerge w:val="restart"/>
            <w:tcBorders>
              <w:left w:val="single" w:color="000000" w:sz="4" w:space="0"/>
              <w:right w:val="single" w:color="000000" w:sz="4" w:space="0"/>
            </w:tcBorders>
            <w:noWrap w:val="0"/>
            <w:vAlign w:val="center"/>
          </w:tcPr>
          <w:p w14:paraId="0AD27472">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服务保障</w:t>
            </w:r>
          </w:p>
        </w:tc>
        <w:tc>
          <w:tcPr>
            <w:tcW w:w="1410" w:type="dxa"/>
            <w:tcBorders>
              <w:top w:val="single" w:color="000000" w:sz="4" w:space="0"/>
              <w:left w:val="single" w:color="000000" w:sz="4" w:space="0"/>
              <w:bottom w:val="single" w:color="auto" w:sz="4" w:space="0"/>
              <w:right w:val="single" w:color="000000" w:sz="4" w:space="0"/>
            </w:tcBorders>
            <w:noWrap w:val="0"/>
            <w:vAlign w:val="center"/>
          </w:tcPr>
          <w:p w14:paraId="4B61BCC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开源社区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3B5DDA3">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4C06D8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数据库产品已成立开源社区。</w:t>
            </w:r>
          </w:p>
        </w:tc>
      </w:tr>
      <w:tr w14:paraId="297E9ADD">
        <w:tblPrEx>
          <w:tblCellMar>
            <w:top w:w="0" w:type="dxa"/>
            <w:left w:w="108" w:type="dxa"/>
            <w:bottom w:w="0" w:type="dxa"/>
            <w:right w:w="108" w:type="dxa"/>
          </w:tblCellMar>
        </w:tblPrEx>
        <w:trPr>
          <w:trHeight w:val="340" w:hRule="atLeast"/>
        </w:trPr>
        <w:tc>
          <w:tcPr>
            <w:tcW w:w="543" w:type="dxa"/>
            <w:tcBorders>
              <w:top w:val="single" w:color="auto" w:sz="4" w:space="0"/>
              <w:left w:val="single" w:color="000000" w:sz="4" w:space="0"/>
              <w:bottom w:val="single" w:color="000000" w:sz="4" w:space="0"/>
              <w:right w:val="single" w:color="000000" w:sz="4" w:space="0"/>
            </w:tcBorders>
            <w:noWrap w:val="0"/>
            <w:vAlign w:val="center"/>
          </w:tcPr>
          <w:p w14:paraId="6BF4ABB8">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auto" w:sz="4" w:space="0"/>
              <w:left w:val="single" w:color="000000" w:sz="4" w:space="0"/>
              <w:bottom w:val="nil"/>
              <w:right w:val="single" w:color="000000" w:sz="4" w:space="0"/>
            </w:tcBorders>
            <w:noWrap w:val="0"/>
            <w:vAlign w:val="center"/>
          </w:tcPr>
          <w:p w14:paraId="59EE0581">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服务要求</w:t>
            </w:r>
          </w:p>
        </w:tc>
        <w:tc>
          <w:tcPr>
            <w:tcW w:w="1398" w:type="dxa"/>
            <w:vMerge w:val="continue"/>
            <w:tcBorders>
              <w:left w:val="single" w:color="000000" w:sz="4" w:space="0"/>
              <w:bottom w:val="single" w:color="000000" w:sz="4" w:space="0"/>
              <w:right w:val="single" w:color="000000" w:sz="4" w:space="0"/>
            </w:tcBorders>
            <w:noWrap w:val="0"/>
            <w:vAlign w:val="center"/>
          </w:tcPr>
          <w:p w14:paraId="21632BD3">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auto" w:sz="4" w:space="0"/>
              <w:left w:val="single" w:color="000000" w:sz="4" w:space="0"/>
              <w:bottom w:val="single" w:color="000000" w:sz="4" w:space="0"/>
              <w:right w:val="single" w:color="000000" w:sz="4" w:space="0"/>
            </w:tcBorders>
            <w:noWrap w:val="0"/>
            <w:vAlign w:val="center"/>
          </w:tcPr>
          <w:p w14:paraId="322B9F5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知识库</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A83AFFD">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971FFC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官方网站提供知识库及AI助手，可进行问题解答。需提供官网功能页面截图。</w:t>
            </w:r>
          </w:p>
        </w:tc>
      </w:tr>
      <w:tr w14:paraId="20AB3AC1">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C70C6E7">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578E03E">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兼容要求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065905F1">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接口访问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457640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应用访问接口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1EB6A82">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E43BA9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支持例如JDBC、ODBC、OCI、Pro*C等开发语言连接驱动。</w:t>
            </w:r>
          </w:p>
        </w:tc>
      </w:tr>
      <w:tr w14:paraId="532BAEBD">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74F64AA">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EFA0AF3">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兼容要求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7E23CCA5">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字符集支持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FD5C40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字符集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AF0964">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0D525C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支持主流的UTF8/UTF8MB4、GBK、GB18030、GB18030-2022字符集。</w:t>
            </w:r>
          </w:p>
        </w:tc>
      </w:tr>
      <w:tr w14:paraId="28217520">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7C1D52F">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ED12BE6">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兼容要求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698040F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软件兼容</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07DC225">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Oracle兼容性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0A5756">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85B231A">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产品为单一产品或者单一引擎的前提下，兼容Oracle数据类型、常用语法和函数，包括：DUAL表，ROWID，ROWNUM，表连接(+)，TABLE()，DBLink，LISTAGG,CUME_DIST,RANK,DENSE_RANK,FIRST_VALUE,LAST_VALUE,LEAD,LAG,ROW_NUMBER,NTH_VALUE,NTILE,STDDEV,VARIANCE函数,支持Oracle数据字典视图（包括：ALL_TABLES、ALL_INDEXES,、ALL_CONSTRAINTS、ALL_SOURCE、ALL_TAB_COLUMNS、ALL_IND_COLUMNS、ALL_SEQUENCES、DBMS_METADATA.GET_DDL）,PL/SQL存储过程，匿名块，包/包体，动态SQL。</w:t>
            </w:r>
          </w:p>
        </w:tc>
      </w:tr>
      <w:tr w14:paraId="183225A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3AF29DE">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FA3220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1AF2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数据库对象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E41E8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对象管理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DCCBB4">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BE6258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支持创建表、索引、视图、函数、存储过程。</w:t>
            </w:r>
          </w:p>
        </w:tc>
      </w:tr>
      <w:tr w14:paraId="73E91ED7">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36A5B8A">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E52586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功能要求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6969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625813F">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基础表分区管理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C62913E">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C8513DF">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支持HASH、RANGE、LIST多种分区表的分区策略，支持update分区键。提供官网截图和产品功能界面截图证明。</w:t>
            </w:r>
          </w:p>
        </w:tc>
      </w:tr>
      <w:tr w14:paraId="7D26C0E0">
        <w:tblPrEx>
          <w:tblCellMar>
            <w:top w:w="0" w:type="dxa"/>
            <w:left w:w="108" w:type="dxa"/>
            <w:bottom w:w="0" w:type="dxa"/>
            <w:right w:w="108" w:type="dxa"/>
          </w:tblCellMar>
        </w:tblPrEx>
        <w:trPr>
          <w:trHeight w:val="62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0515CAE">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D081A3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功能要求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DCA9453">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数据压缩</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A8EC05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数据压缩能力</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BED0821">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DF19F76">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数据压缩，可有效减少数据存储空间，节约成本，其中能够证明降到原数据库存储空间50%以下。需要提供3个用户盖章的证明材料进行佐证；（提供用户证明相关联系人及联系方式，用于中标后备查，如经核实发现造假，取消中标资格）</w:t>
            </w:r>
          </w:p>
        </w:tc>
      </w:tr>
      <w:tr w14:paraId="7CFA29D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17901C6">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52DF02D">
            <w:pPr>
              <w:keepNext w:val="0"/>
              <w:keepLines w:val="0"/>
              <w:widowControl w:val="0"/>
              <w:suppressLineNumbers w:val="0"/>
              <w:spacing w:before="120" w:beforeAutospacing="0" w:after="0" w:afterAutospacing="0" w:line="22" w:lineRule="atLeast"/>
              <w:ind w:left="0" w:right="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功能要求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0CE745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模型支持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B372D5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多场景支撑</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803D15">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D2B6BF8">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所投数据库产品须支持同一数据库引擎具备支持多种模型（SQL模型、KV模型、GIS模型、向量模型）的能力，并提供对应的API或SQL接口。须提供官网架构说明的截图证明。</w:t>
            </w:r>
          </w:p>
        </w:tc>
      </w:tr>
      <w:tr w14:paraId="6A3472AB">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FEDEBE6">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C2B7C4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可靠性要 </w:t>
            </w:r>
          </w:p>
          <w:p w14:paraId="09085C5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求</w:t>
            </w:r>
          </w:p>
          <w:p w14:paraId="3B7EE07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E04AE">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容灾和备份</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A54AB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租户容灾切换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70576F">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23E986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支持租户粒度的容灾切换能力，并通过图形化工具进行容灾切换，需提供官网截图和功能页面截图。</w:t>
            </w:r>
          </w:p>
        </w:tc>
      </w:tr>
      <w:tr w14:paraId="299B14B3">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E917FE4">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BEC432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可靠性要 </w:t>
            </w:r>
          </w:p>
          <w:p w14:paraId="01C2081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求</w:t>
            </w:r>
          </w:p>
          <w:p w14:paraId="60197A1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BF9C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263A023">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租户备份和恢复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943CF7">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2682AE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支持租户粒度的备份与恢复能力，并通过图形化工具进行备份和恢复，需提供官网截图和功能页面截图。</w:t>
            </w:r>
          </w:p>
        </w:tc>
      </w:tr>
      <w:tr w14:paraId="0F3EA7B8">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88AB1D3">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43E4FB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可靠性要 </w:t>
            </w:r>
          </w:p>
          <w:p w14:paraId="7655330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求</w:t>
            </w:r>
          </w:p>
          <w:p w14:paraId="633E969B">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5BCB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FFEEA98">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备份与恢复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BFE30A">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22B3F78">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支持全量备份、增量备份，支持实时备份；支持任意时间点的数据恢复，且可保证集群数据的全局一致性。</w:t>
            </w:r>
          </w:p>
        </w:tc>
      </w:tr>
      <w:tr w14:paraId="0F2EA3DF">
        <w:tblPrEx>
          <w:tblCellMar>
            <w:top w:w="0" w:type="dxa"/>
            <w:left w:w="108" w:type="dxa"/>
            <w:bottom w:w="0" w:type="dxa"/>
            <w:right w:w="108" w:type="dxa"/>
          </w:tblCellMar>
        </w:tblPrEx>
        <w:trPr>
          <w:trHeight w:val="9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0A7303A">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ABA726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p w14:paraId="27865C8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67250342">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运维能力</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B0840F">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图形化运维平台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A0DC90C">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6B1F2D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提供不依赖第三方组件或产品的图形化运维平台，能同时管理多套数据库集群。</w:t>
            </w:r>
          </w:p>
        </w:tc>
      </w:tr>
      <w:tr w14:paraId="7AA12399">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0E8A0AC">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E5A379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p w14:paraId="4907AB4B">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7888B">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SQL能力</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EB9D1D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SQL执行计划管理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0D6CF03">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5623C95">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支持使用hint、outline等方式固定SQL的执行计划；支持图形化绑定/解绑0utline信息，需提供官网裁图和功能页面截图。</w:t>
            </w:r>
          </w:p>
        </w:tc>
      </w:tr>
      <w:tr w14:paraId="6AECFA6D">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59F32BA">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7E1D69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p w14:paraId="472593D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CF0A9">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24729A">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SQL诊断能力</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C3BBAA2">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3A824A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支持图形化同一集群租户的SQL诊断能力，可以查看TopSQL、SlowSQL,可给出相应优化建议，需提供官网截图和功能页面截图。</w:t>
            </w:r>
          </w:p>
        </w:tc>
      </w:tr>
      <w:tr w14:paraId="0AE1CCDB">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BD937C5">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B58C29F">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p w14:paraId="7047FA05">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6FB94">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D0D9C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SQL限流</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85DF56">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0D2FB8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支持图形化SQL限流功能。对于新上线业务的重大问题SQL在应用来不及调整的情况下能在数据库层面将该SQL限流以避免问题SQL将数据库资源和应用资源耗尽。</w:t>
            </w:r>
          </w:p>
        </w:tc>
      </w:tr>
      <w:tr w14:paraId="64E4E109">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B8C2B18">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nil"/>
              <w:left w:val="single" w:color="000000" w:sz="4" w:space="0"/>
              <w:bottom w:val="nil"/>
              <w:right w:val="single" w:color="000000" w:sz="4" w:space="0"/>
            </w:tcBorders>
            <w:noWrap w:val="0"/>
            <w:vAlign w:val="center"/>
          </w:tcPr>
          <w:p w14:paraId="26CF7F96">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功能要求</w:t>
            </w:r>
          </w:p>
          <w:p w14:paraId="38D964D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tcBorders>
              <w:top w:val="single" w:color="000000" w:sz="4" w:space="0"/>
              <w:left w:val="single" w:color="000000" w:sz="4" w:space="0"/>
              <w:bottom w:val="nil"/>
              <w:right w:val="single" w:color="000000" w:sz="4" w:space="0"/>
            </w:tcBorders>
            <w:noWrap w:val="0"/>
            <w:vAlign w:val="center"/>
          </w:tcPr>
          <w:p w14:paraId="2AA6721D">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数据迁移</w:t>
            </w:r>
          </w:p>
        </w:tc>
        <w:tc>
          <w:tcPr>
            <w:tcW w:w="1410" w:type="dxa"/>
            <w:tcBorders>
              <w:top w:val="single" w:color="000000" w:sz="4" w:space="0"/>
              <w:left w:val="single" w:color="000000" w:sz="4" w:space="0"/>
              <w:bottom w:val="nil"/>
              <w:right w:val="single" w:color="000000" w:sz="4" w:space="0"/>
            </w:tcBorders>
            <w:noWrap w:val="0"/>
            <w:vAlign w:val="center"/>
          </w:tcPr>
          <w:p w14:paraId="117717B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数据迁移</w:t>
            </w:r>
          </w:p>
        </w:tc>
        <w:tc>
          <w:tcPr>
            <w:tcW w:w="1095" w:type="dxa"/>
            <w:tcBorders>
              <w:top w:val="single" w:color="000000" w:sz="4" w:space="0"/>
              <w:left w:val="single" w:color="000000" w:sz="4" w:space="0"/>
              <w:bottom w:val="nil"/>
              <w:right w:val="single" w:color="000000" w:sz="4" w:space="0"/>
            </w:tcBorders>
            <w:noWrap w:val="0"/>
            <w:vAlign w:val="center"/>
          </w:tcPr>
          <w:p w14:paraId="1B37BAED">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nil"/>
              <w:right w:val="single" w:color="000000" w:sz="4" w:space="0"/>
            </w:tcBorders>
            <w:noWrap w:val="0"/>
            <w:vAlign w:val="center"/>
          </w:tcPr>
          <w:p w14:paraId="06B0067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支持Oracle、MySQL、DB2等数据库与达梦、人大金仓、神州通用等主流数据库之间的数据库应用迁移，产品功能包括数据对象迁移评估、结构迁移、数据迁移、数据校验等全自动化平台功能；</w:t>
            </w:r>
          </w:p>
        </w:tc>
      </w:tr>
      <w:tr w14:paraId="67CCD3EC">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625A040">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F97E7C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p w14:paraId="0F89533F">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A9C8E">
            <w:pPr>
              <w:keepNext w:val="0"/>
              <w:keepLines w:val="0"/>
              <w:widowControl w:val="0"/>
              <w:suppressLineNumbers w:val="0"/>
              <w:spacing w:before="120" w:beforeAutospacing="0" w:after="0" w:afterAutospacing="0" w:line="22" w:lineRule="atLeast"/>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安全能力</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8D7091">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自主可控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B081EF7">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A8A676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所投数据库产品内核代码须完全自主研发可控，软件代码自研率超过99.9%。</w:t>
            </w:r>
          </w:p>
        </w:tc>
      </w:tr>
      <w:tr w14:paraId="0D1759D8">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FFF85AD">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8CF0432">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p w14:paraId="0B37556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B48E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A3024F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1"/>
                <w:szCs w:val="21"/>
                <w:highlight w:val="none"/>
                <w:lang w:val="en-US" w:eastAsia="zh-CN" w:bidi="ar-SA"/>
              </w:rPr>
              <w:t>支持数据库操作审计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0BAD0E">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415622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支持数据库审计日志中可准确查看各类数据库SQL操作，包括DDL、DML、DCL、DQL等操作。</w:t>
            </w:r>
          </w:p>
        </w:tc>
      </w:tr>
      <w:tr w14:paraId="60F18451">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250D815">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2F35BA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9E61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C41EC4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审计记录保护功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6ACCEE">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6620FEA">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具备审计记录保护功能，避免受到未预期的删除、修改和覆盖。</w:t>
            </w:r>
          </w:p>
        </w:tc>
      </w:tr>
      <w:tr w14:paraId="567A5D22">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E106AF0">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310208E">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p w14:paraId="1206883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72737">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DFAE81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支持白名单访问控制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943A68">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0E36D95">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提供白名单策略，实现网络安全访问控制。</w:t>
            </w:r>
          </w:p>
        </w:tc>
      </w:tr>
      <w:tr w14:paraId="3DFBD1D0">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DE9B3B6">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3736B7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p w14:paraId="3BE9C5CD">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993D6">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A5DBD6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权限管理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12AB44">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879CC1C">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具有系统管理员、安全管理员和审计管理员，3个管理员三权分立，具备系统管理、审计管理、安全管理、普通用户权限分离的能力。</w:t>
            </w:r>
          </w:p>
        </w:tc>
      </w:tr>
      <w:tr w14:paraId="702A85CD">
        <w:tblPrEx>
          <w:tblCellMar>
            <w:top w:w="0" w:type="dxa"/>
            <w:left w:w="108" w:type="dxa"/>
            <w:bottom w:w="0" w:type="dxa"/>
            <w:right w:w="108" w:type="dxa"/>
          </w:tblCellMar>
        </w:tblPrEx>
        <w:trPr>
          <w:trHeight w:val="352"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07BDE5B">
            <w:pPr>
              <w:keepNext w:val="0"/>
              <w:keepLines w:val="0"/>
              <w:widowControl w:val="0"/>
              <w:numPr>
                <w:ilvl w:val="0"/>
                <w:numId w:val="3"/>
              </w:numPr>
              <w:suppressLineNumbers w:val="0"/>
              <w:spacing w:before="120" w:beforeAutospacing="0" w:after="0" w:afterAutospacing="0" w:line="22" w:lineRule="atLeast"/>
              <w:ind w:left="425" w:right="0" w:hanging="425"/>
              <w:jc w:val="center"/>
              <w:rPr>
                <w:rFonts w:hint="eastAsia" w:ascii="宋体" w:hAnsi="宋体" w:eastAsia="宋体" w:cs="宋体"/>
                <w:kern w:val="2"/>
                <w:sz w:val="21"/>
                <w:szCs w:val="21"/>
                <w:highlight w:val="none"/>
                <w:lang w:val="en-US" w:eastAsia="zh-CN"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87A2810">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安全要求</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4EB2E734">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增强安全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BFA9439">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闪回功能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BA356A">
            <w:pPr>
              <w:keepNext w:val="0"/>
              <w:keepLines w:val="0"/>
              <w:widowControl w:val="0"/>
              <w:suppressLineNumbers w:val="0"/>
              <w:spacing w:before="120" w:beforeAutospacing="0" w:after="0" w:afterAutospacing="0" w:line="22" w:lineRule="atLeast"/>
              <w:ind w:left="0" w:right="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7823973">
            <w:pPr>
              <w:keepNext w:val="0"/>
              <w:keepLines w:val="0"/>
              <w:widowControl w:val="0"/>
              <w:suppressLineNumbers w:val="0"/>
              <w:spacing w:before="120" w:beforeAutospacing="0" w:after="0" w:afterAutospacing="0" w:line="22"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数据库支持闪回功能,数据库具备误操作情况下快速恢复数据的能力，支持闪回表(误DDL紧急找回对象)与闪回查询(误DML紧急查询曾经时间点的数据)。</w:t>
            </w:r>
          </w:p>
        </w:tc>
      </w:tr>
    </w:tbl>
    <w:p w14:paraId="758AE911">
      <w:pPr>
        <w:widowControl w:val="0"/>
        <w:spacing w:before="120" w:line="280" w:lineRule="auto"/>
        <w:jc w:val="both"/>
        <w:rPr>
          <w:rFonts w:ascii="宋体" w:hAnsi="宋体" w:eastAsia="宋体" w:cs="Times New Roman"/>
          <w:kern w:val="2"/>
          <w:sz w:val="24"/>
          <w:szCs w:val="24"/>
          <w:highlight w:val="none"/>
          <w:lang w:val="en-US" w:eastAsia="zh-CN" w:bidi="ar-SA"/>
        </w:rPr>
      </w:pPr>
    </w:p>
    <w:p w14:paraId="77F7D04C">
      <w:pPr>
        <w:spacing w:before="78" w:line="217" w:lineRule="auto"/>
        <w:outlineLvl w:val="2"/>
        <w:rPr>
          <w:rFonts w:hint="eastAsia" w:ascii="宋体" w:hAnsi="宋体" w:eastAsia="宋体" w:cs="宋体"/>
          <w:b/>
          <w:bCs/>
          <w:spacing w:val="-3"/>
          <w:highlight w:val="none"/>
        </w:rPr>
      </w:pPr>
      <w:r>
        <w:rPr>
          <w:rFonts w:hint="eastAsia" w:ascii="宋体" w:hAnsi="宋体" w:eastAsia="宋体" w:cs="宋体"/>
          <w:b/>
          <w:bCs/>
          <w:spacing w:val="-3"/>
          <w:highlight w:val="none"/>
          <w:lang w:eastAsia="zh-CN"/>
        </w:rPr>
        <w:t>②分布</w:t>
      </w:r>
      <w:r>
        <w:rPr>
          <w:rFonts w:hint="eastAsia" w:ascii="宋体" w:hAnsi="宋体" w:eastAsia="宋体" w:cs="宋体"/>
          <w:b/>
          <w:bCs/>
          <w:spacing w:val="-3"/>
          <w:highlight w:val="none"/>
        </w:rPr>
        <w:t>式数据库</w:t>
      </w:r>
    </w:p>
    <w:tbl>
      <w:tblPr>
        <w:tblStyle w:val="2"/>
        <w:tblW w:w="0" w:type="auto"/>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250"/>
        <w:gridCol w:w="1497"/>
        <w:gridCol w:w="1275"/>
        <w:gridCol w:w="1178"/>
        <w:gridCol w:w="3247"/>
      </w:tblGrid>
      <w:tr w14:paraId="5889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6085B636">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序号</w:t>
            </w:r>
          </w:p>
        </w:tc>
        <w:tc>
          <w:tcPr>
            <w:tcW w:w="1250" w:type="dxa"/>
            <w:tcBorders>
              <w:tl2br w:val="nil"/>
              <w:tr2bl w:val="nil"/>
            </w:tcBorders>
            <w:noWrap w:val="0"/>
            <w:vAlign w:val="center"/>
          </w:tcPr>
          <w:p w14:paraId="7A47CB74">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指标分类</w:t>
            </w:r>
          </w:p>
        </w:tc>
        <w:tc>
          <w:tcPr>
            <w:tcW w:w="1497" w:type="dxa"/>
            <w:tcBorders>
              <w:tl2br w:val="nil"/>
              <w:tr2bl w:val="nil"/>
            </w:tcBorders>
            <w:noWrap w:val="0"/>
            <w:vAlign w:val="center"/>
          </w:tcPr>
          <w:p w14:paraId="47AD0428">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一级指标</w:t>
            </w:r>
          </w:p>
        </w:tc>
        <w:tc>
          <w:tcPr>
            <w:tcW w:w="1275" w:type="dxa"/>
            <w:tcBorders>
              <w:tl2br w:val="nil"/>
              <w:tr2bl w:val="nil"/>
            </w:tcBorders>
            <w:noWrap w:val="0"/>
            <w:vAlign w:val="center"/>
          </w:tcPr>
          <w:p w14:paraId="02FAA370">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二级指标</w:t>
            </w:r>
          </w:p>
        </w:tc>
        <w:tc>
          <w:tcPr>
            <w:tcW w:w="1178" w:type="dxa"/>
            <w:tcBorders>
              <w:tl2br w:val="nil"/>
              <w:tr2bl w:val="nil"/>
            </w:tcBorders>
            <w:noWrap w:val="0"/>
            <w:vAlign w:val="center"/>
          </w:tcPr>
          <w:p w14:paraId="321C727A">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是否可以作为评分因素</w:t>
            </w:r>
          </w:p>
        </w:tc>
        <w:tc>
          <w:tcPr>
            <w:tcW w:w="3247" w:type="dxa"/>
            <w:tcBorders>
              <w:tl2br w:val="nil"/>
              <w:tr2bl w:val="nil"/>
            </w:tcBorders>
            <w:noWrap w:val="0"/>
            <w:vAlign w:val="center"/>
          </w:tcPr>
          <w:p w14:paraId="6EFCEFA4">
            <w:pPr>
              <w:keepNext w:val="0"/>
              <w:keepLines w:val="0"/>
              <w:suppressLineNumbers w:val="0"/>
              <w:spacing w:before="0" w:beforeAutospacing="0" w:after="0" w:afterAutospacing="0"/>
              <w:ind w:left="0" w:right="0"/>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指标要求</w:t>
            </w:r>
          </w:p>
        </w:tc>
      </w:tr>
      <w:tr w14:paraId="2837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trPr>
        <w:tc>
          <w:tcPr>
            <w:tcW w:w="508" w:type="dxa"/>
            <w:tcBorders>
              <w:tl2br w:val="nil"/>
              <w:tr2bl w:val="nil"/>
            </w:tcBorders>
            <w:noWrap w:val="0"/>
            <w:vAlign w:val="center"/>
          </w:tcPr>
          <w:p w14:paraId="2E7B0E93">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3DD4BF15">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highlight w:val="none"/>
                <w:lang w:val="en-US" w:eastAsia="zh-CN"/>
              </w:rPr>
              <w:t>功能要求</w:t>
            </w:r>
          </w:p>
        </w:tc>
        <w:tc>
          <w:tcPr>
            <w:tcW w:w="1497" w:type="dxa"/>
            <w:vMerge w:val="restart"/>
            <w:tcBorders>
              <w:tl2br w:val="nil"/>
              <w:tr2bl w:val="nil"/>
            </w:tcBorders>
            <w:noWrap w:val="0"/>
            <w:vAlign w:val="center"/>
          </w:tcPr>
          <w:p w14:paraId="5D1D99B4">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架构能力</w:t>
            </w:r>
          </w:p>
        </w:tc>
        <w:tc>
          <w:tcPr>
            <w:tcW w:w="1275" w:type="dxa"/>
            <w:tcBorders>
              <w:tl2br w:val="nil"/>
              <w:tr2bl w:val="nil"/>
            </w:tcBorders>
            <w:noWrap w:val="0"/>
            <w:vAlign w:val="center"/>
          </w:tcPr>
          <w:p w14:paraId="7A16D5A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▲架构路线</w:t>
            </w:r>
          </w:p>
        </w:tc>
        <w:tc>
          <w:tcPr>
            <w:tcW w:w="1178" w:type="dxa"/>
            <w:tcBorders>
              <w:tl2br w:val="nil"/>
              <w:tr2bl w:val="nil"/>
            </w:tcBorders>
            <w:noWrap w:val="0"/>
            <w:vAlign w:val="center"/>
          </w:tcPr>
          <w:p w14:paraId="0244DFAF">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15BCF25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架构路线为原生分布式数据库，所有数据库服务器节点均可以提供计算和存储能力，无管控节点、计算节点、存储节点之分。每套分布式集群，最少包含3节点存储计算节点，应用无需进行分库分表改造，无需设置分片键即可使用数据库。</w:t>
            </w:r>
          </w:p>
        </w:tc>
      </w:tr>
      <w:tr w14:paraId="6D1A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2361472D">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2926BAD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50686DED">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350F456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▲架构扩展性</w:t>
            </w:r>
          </w:p>
        </w:tc>
        <w:tc>
          <w:tcPr>
            <w:tcW w:w="1178" w:type="dxa"/>
            <w:tcBorders>
              <w:tl2br w:val="nil"/>
              <w:tr2bl w:val="nil"/>
            </w:tcBorders>
            <w:noWrap w:val="0"/>
            <w:vAlign w:val="center"/>
          </w:tcPr>
          <w:p w14:paraId="7F3B0336">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6275A921">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为了更有效的支撑后续业务和技术发展，投标数据库同一个数据库引擎需要同时支持单节点架构、分布式架构、主备架构等各种部署架构，并且可以在线进行单节点、分布式、主备架构的变更和调整。需要提供架构说明和官网截图证明。</w:t>
            </w:r>
          </w:p>
        </w:tc>
      </w:tr>
      <w:tr w14:paraId="404D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13D8B407">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1BFB2EF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restart"/>
            <w:tcBorders>
              <w:tl2br w:val="nil"/>
              <w:tr2bl w:val="nil"/>
            </w:tcBorders>
            <w:noWrap w:val="0"/>
            <w:vAlign w:val="center"/>
          </w:tcPr>
          <w:p w14:paraId="58CF5BE7">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多</w:t>
            </w:r>
            <w:r>
              <w:rPr>
                <w:rFonts w:hint="eastAsia" w:ascii="宋体" w:hAnsi="宋体" w:eastAsia="宋体" w:cs="宋体"/>
                <w:highlight w:val="none"/>
                <w:lang w:eastAsia="zh-CN"/>
              </w:rPr>
              <w:t>租户与资源管理能力</w:t>
            </w:r>
          </w:p>
        </w:tc>
        <w:tc>
          <w:tcPr>
            <w:tcW w:w="1275" w:type="dxa"/>
            <w:tcBorders>
              <w:tl2br w:val="nil"/>
              <w:tr2bl w:val="nil"/>
            </w:tcBorders>
            <w:noWrap w:val="0"/>
            <w:vAlign w:val="center"/>
          </w:tcPr>
          <w:p w14:paraId="0AFE291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▲多租户</w:t>
            </w:r>
          </w:p>
        </w:tc>
        <w:tc>
          <w:tcPr>
            <w:tcW w:w="1178" w:type="dxa"/>
            <w:tcBorders>
              <w:tl2br w:val="nil"/>
              <w:tr2bl w:val="nil"/>
            </w:tcBorders>
            <w:noWrap w:val="0"/>
            <w:vAlign w:val="center"/>
          </w:tcPr>
          <w:p w14:paraId="4EF35BF2">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1E4345BD">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投标产品为单一产品或者单一引擎的前提下，支持同一集群的多租户特性,同一集群同时运行MySQL和Oracle两种数据租户，以支持同一集群支持多业务系统，微服务等多业务架构，提供官网截图和产品功能界面截图证明。</w:t>
            </w:r>
          </w:p>
        </w:tc>
      </w:tr>
      <w:tr w14:paraId="70AE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71479394">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4A70A00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7A304038">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15329811">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租户间资源隔离</w:t>
            </w:r>
          </w:p>
        </w:tc>
        <w:tc>
          <w:tcPr>
            <w:tcW w:w="1178" w:type="dxa"/>
            <w:tcBorders>
              <w:tl2br w:val="nil"/>
              <w:tr2bl w:val="nil"/>
            </w:tcBorders>
            <w:noWrap w:val="0"/>
            <w:vAlign w:val="center"/>
          </w:tcPr>
          <w:p w14:paraId="4411998C">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247" w:type="dxa"/>
            <w:tcBorders>
              <w:tl2br w:val="nil"/>
              <w:tr2bl w:val="nil"/>
            </w:tcBorders>
            <w:noWrap w:val="0"/>
            <w:vAlign w:val="center"/>
          </w:tcPr>
          <w:p w14:paraId="47976CCE">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为了保证多个应用数据库之间的资源隔离，投标数据库需要支持单数据库集群内的多个租户之间CPU、内存隔离，需提供官网截图和产品功能界面截图证明。</w:t>
            </w:r>
          </w:p>
        </w:tc>
      </w:tr>
      <w:tr w14:paraId="6684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4245B1FE">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2FE28581">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1D3ECF6D">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04EE27F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租户资源扩缩容</w:t>
            </w:r>
          </w:p>
        </w:tc>
        <w:tc>
          <w:tcPr>
            <w:tcW w:w="1178" w:type="dxa"/>
            <w:tcBorders>
              <w:tl2br w:val="nil"/>
              <w:tr2bl w:val="nil"/>
            </w:tcBorders>
            <w:noWrap w:val="0"/>
            <w:vAlign w:val="center"/>
          </w:tcPr>
          <w:p w14:paraId="3382B24F">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247" w:type="dxa"/>
            <w:tcBorders>
              <w:tl2br w:val="nil"/>
              <w:tr2bl w:val="nil"/>
            </w:tcBorders>
            <w:noWrap w:val="0"/>
            <w:vAlign w:val="center"/>
          </w:tcPr>
          <w:p w14:paraId="5B878791">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支持通过图形化工具对数据库租户的可用资源的灵活可配，包括CPU、内存资源和可用数据库节点的数量等，提供官网截图和产品功能界面截图证明。</w:t>
            </w:r>
          </w:p>
        </w:tc>
      </w:tr>
      <w:tr w14:paraId="31C46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32242B96">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7F9AAE6E">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488F0A6A">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1361088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多数据存储模型能力</w:t>
            </w:r>
          </w:p>
        </w:tc>
        <w:tc>
          <w:tcPr>
            <w:tcW w:w="1178" w:type="dxa"/>
            <w:tcBorders>
              <w:tl2br w:val="nil"/>
              <w:tr2bl w:val="nil"/>
            </w:tcBorders>
            <w:noWrap w:val="0"/>
            <w:vAlign w:val="center"/>
          </w:tcPr>
          <w:p w14:paraId="5491F706">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77189C39">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同一集群的同一租户下对同一张表层可根据不同业务场景需求（TP/AP/HTAP）选择现纯行存表或纯列存表或列存行存冗余表的存储方式。需要提供官网截图证明。</w:t>
            </w:r>
          </w:p>
        </w:tc>
      </w:tr>
      <w:tr w14:paraId="70CA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508" w:type="dxa"/>
            <w:tcBorders>
              <w:tl2br w:val="nil"/>
              <w:tr2bl w:val="nil"/>
            </w:tcBorders>
            <w:noWrap w:val="0"/>
            <w:vAlign w:val="center"/>
          </w:tcPr>
          <w:p w14:paraId="4F41537C">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5D86A843">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服务要求</w:t>
            </w:r>
          </w:p>
        </w:tc>
        <w:tc>
          <w:tcPr>
            <w:tcW w:w="1497" w:type="dxa"/>
            <w:vMerge w:val="restart"/>
            <w:tcBorders>
              <w:tl2br w:val="nil"/>
              <w:tr2bl w:val="nil"/>
            </w:tcBorders>
            <w:noWrap w:val="0"/>
            <w:vAlign w:val="center"/>
          </w:tcPr>
          <w:p w14:paraId="2A9D31FB">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产品资质与生态</w:t>
            </w:r>
          </w:p>
        </w:tc>
        <w:tc>
          <w:tcPr>
            <w:tcW w:w="1275" w:type="dxa"/>
            <w:tcBorders>
              <w:tl2br w:val="nil"/>
              <w:tr2bl w:val="nil"/>
            </w:tcBorders>
            <w:noWrap w:val="0"/>
            <w:vAlign w:val="center"/>
          </w:tcPr>
          <w:p w14:paraId="20D0B36D">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▲自主可控</w:t>
            </w:r>
          </w:p>
        </w:tc>
        <w:tc>
          <w:tcPr>
            <w:tcW w:w="1178" w:type="dxa"/>
            <w:tcBorders>
              <w:tl2br w:val="nil"/>
              <w:tr2bl w:val="nil"/>
            </w:tcBorders>
            <w:noWrap w:val="0"/>
            <w:vAlign w:val="center"/>
          </w:tcPr>
          <w:p w14:paraId="15A90A49">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415DC12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所投数据库产品内核代码须完全自主研发可控，软件代码自研率超过99.9%。</w:t>
            </w:r>
          </w:p>
        </w:tc>
      </w:tr>
      <w:tr w14:paraId="7776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08" w:type="dxa"/>
            <w:tcBorders>
              <w:tl2br w:val="nil"/>
              <w:tr2bl w:val="nil"/>
            </w:tcBorders>
            <w:noWrap w:val="0"/>
            <w:vAlign w:val="center"/>
          </w:tcPr>
          <w:p w14:paraId="75901CC2">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C7CBB1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服务要求</w:t>
            </w:r>
          </w:p>
        </w:tc>
        <w:tc>
          <w:tcPr>
            <w:tcW w:w="1497" w:type="dxa"/>
            <w:vMerge w:val="continue"/>
            <w:tcBorders>
              <w:tl2br w:val="nil"/>
              <w:tr2bl w:val="nil"/>
            </w:tcBorders>
            <w:noWrap w:val="0"/>
            <w:vAlign w:val="center"/>
          </w:tcPr>
          <w:p w14:paraId="385953F0">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7FB9E691">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开源社区</w:t>
            </w:r>
          </w:p>
        </w:tc>
        <w:tc>
          <w:tcPr>
            <w:tcW w:w="1178" w:type="dxa"/>
            <w:tcBorders>
              <w:tl2br w:val="nil"/>
              <w:tr2bl w:val="nil"/>
            </w:tcBorders>
            <w:noWrap w:val="0"/>
            <w:vAlign w:val="center"/>
          </w:tcPr>
          <w:p w14:paraId="7DC2A897">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1E518C32">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数据库产品已成立开源社区。</w:t>
            </w:r>
          </w:p>
        </w:tc>
      </w:tr>
      <w:tr w14:paraId="5A4E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64FE2B04">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676B24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服务要求</w:t>
            </w:r>
          </w:p>
        </w:tc>
        <w:tc>
          <w:tcPr>
            <w:tcW w:w="1497" w:type="dxa"/>
            <w:vMerge w:val="continue"/>
            <w:tcBorders>
              <w:tl2br w:val="nil"/>
              <w:tr2bl w:val="nil"/>
            </w:tcBorders>
            <w:noWrap w:val="0"/>
            <w:vAlign w:val="center"/>
          </w:tcPr>
          <w:p w14:paraId="65ABE605">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2FCF36E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知识库</w:t>
            </w:r>
          </w:p>
        </w:tc>
        <w:tc>
          <w:tcPr>
            <w:tcW w:w="1178" w:type="dxa"/>
            <w:tcBorders>
              <w:tl2br w:val="nil"/>
              <w:tr2bl w:val="nil"/>
            </w:tcBorders>
            <w:noWrap w:val="0"/>
            <w:vAlign w:val="center"/>
          </w:tcPr>
          <w:p w14:paraId="5D391B61">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0E7126B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官方网站提供知识库及AI助手，可进行问题解答。需提供官网功能页面截图。</w:t>
            </w:r>
          </w:p>
        </w:tc>
      </w:tr>
      <w:tr w14:paraId="0CF32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56EEEE3C">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5B2E6FED">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功能要求</w:t>
            </w:r>
          </w:p>
        </w:tc>
        <w:tc>
          <w:tcPr>
            <w:tcW w:w="1497" w:type="dxa"/>
            <w:tcBorders>
              <w:tl2br w:val="nil"/>
              <w:tr2bl w:val="nil"/>
            </w:tcBorders>
            <w:noWrap w:val="0"/>
            <w:vAlign w:val="center"/>
          </w:tcPr>
          <w:p w14:paraId="2F019D96">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数据变更</w:t>
            </w:r>
          </w:p>
        </w:tc>
        <w:tc>
          <w:tcPr>
            <w:tcW w:w="1275" w:type="dxa"/>
            <w:tcBorders>
              <w:tl2br w:val="nil"/>
              <w:tr2bl w:val="nil"/>
            </w:tcBorders>
            <w:noWrap w:val="0"/>
            <w:vAlign w:val="center"/>
          </w:tcPr>
          <w:p w14:paraId="5437E40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对象变更</w:t>
            </w:r>
          </w:p>
        </w:tc>
        <w:tc>
          <w:tcPr>
            <w:tcW w:w="1178" w:type="dxa"/>
            <w:tcBorders>
              <w:tl2br w:val="nil"/>
              <w:tr2bl w:val="nil"/>
            </w:tcBorders>
            <w:noWrap w:val="0"/>
            <w:vAlign w:val="center"/>
          </w:tcPr>
          <w:p w14:paraId="3210214F">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247" w:type="dxa"/>
            <w:tcBorders>
              <w:tl2br w:val="nil"/>
              <w:tr2bl w:val="nil"/>
            </w:tcBorders>
            <w:noWrap w:val="0"/>
            <w:vAlign w:val="center"/>
          </w:tcPr>
          <w:p w14:paraId="57717266">
            <w:pPr>
              <w:keepNext w:val="0"/>
              <w:keepLines w:val="0"/>
              <w:widowControl/>
              <w:suppressLineNumbers w:val="0"/>
              <w:spacing w:before="0" w:beforeAutospacing="0" w:after="0" w:afterAutospacing="0"/>
              <w:ind w:left="0" w:right="0"/>
              <w:jc w:val="left"/>
              <w:rPr>
                <w:rFonts w:hint="eastAsia" w:ascii="宋体" w:hAnsi="宋体" w:eastAsia="宋体" w:cs="宋体"/>
                <w:highlight w:val="none"/>
              </w:rPr>
            </w:pPr>
            <w:r>
              <w:rPr>
                <w:rFonts w:hint="eastAsia" w:ascii="宋体" w:hAnsi="宋体" w:eastAsia="宋体" w:cs="宋体"/>
                <w:color w:val="auto"/>
                <w:kern w:val="2"/>
                <w:sz w:val="21"/>
                <w:szCs w:val="24"/>
                <w:highlight w:val="none"/>
                <w:lang w:val="en-US" w:eastAsia="zh-CN" w:bidi="ar"/>
              </w:rPr>
              <w:t xml:space="preserve">支持数据库的创建、删除、更新以及数据库属性的查询； </w:t>
            </w:r>
          </w:p>
          <w:p w14:paraId="027E21EE">
            <w:pPr>
              <w:keepNext w:val="0"/>
              <w:keepLines w:val="0"/>
              <w:widowControl/>
              <w:suppressLineNumbers w:val="0"/>
              <w:spacing w:before="0" w:beforeAutospacing="0" w:after="0" w:afterAutospacing="0"/>
              <w:ind w:left="0" w:right="0"/>
              <w:jc w:val="left"/>
              <w:rPr>
                <w:rFonts w:hint="eastAsia" w:ascii="宋体" w:hAnsi="宋体" w:eastAsia="宋体" w:cs="宋体"/>
                <w:highlight w:val="none"/>
              </w:rPr>
            </w:pPr>
            <w:r>
              <w:rPr>
                <w:rFonts w:hint="eastAsia" w:ascii="宋体" w:hAnsi="宋体" w:eastAsia="宋体" w:cs="宋体"/>
                <w:color w:val="auto"/>
                <w:kern w:val="2"/>
                <w:sz w:val="21"/>
                <w:szCs w:val="24"/>
                <w:highlight w:val="none"/>
                <w:lang w:val="en-US" w:eastAsia="zh-CN" w:bidi="ar"/>
              </w:rPr>
              <w:t xml:space="preserve">支持在线变更表结构、索引； </w:t>
            </w:r>
          </w:p>
          <w:p w14:paraId="684E1DA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color w:val="auto"/>
                <w:kern w:val="2"/>
                <w:sz w:val="21"/>
                <w:szCs w:val="24"/>
                <w:highlight w:val="none"/>
                <w:lang w:val="en-US" w:eastAsia="zh-CN" w:bidi="ar"/>
              </w:rPr>
              <w:t>支持数据的增加、删除、修改和查询</w:t>
            </w:r>
          </w:p>
        </w:tc>
      </w:tr>
      <w:tr w14:paraId="364A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7A554F5F">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44D99C8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功能要求</w:t>
            </w:r>
          </w:p>
        </w:tc>
        <w:tc>
          <w:tcPr>
            <w:tcW w:w="1497" w:type="dxa"/>
            <w:tcBorders>
              <w:tl2br w:val="nil"/>
              <w:tr2bl w:val="nil"/>
            </w:tcBorders>
            <w:noWrap w:val="0"/>
            <w:vAlign w:val="center"/>
          </w:tcPr>
          <w:p w14:paraId="4640F7F4">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数据压缩</w:t>
            </w:r>
          </w:p>
        </w:tc>
        <w:tc>
          <w:tcPr>
            <w:tcW w:w="1275" w:type="dxa"/>
            <w:tcBorders>
              <w:tl2br w:val="nil"/>
              <w:tr2bl w:val="nil"/>
            </w:tcBorders>
            <w:noWrap w:val="0"/>
            <w:vAlign w:val="center"/>
          </w:tcPr>
          <w:p w14:paraId="6C3C26C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▲数据压缩能力</w:t>
            </w:r>
          </w:p>
        </w:tc>
        <w:tc>
          <w:tcPr>
            <w:tcW w:w="1178" w:type="dxa"/>
            <w:tcBorders>
              <w:tl2br w:val="nil"/>
              <w:tr2bl w:val="nil"/>
            </w:tcBorders>
            <w:noWrap w:val="0"/>
            <w:vAlign w:val="center"/>
          </w:tcPr>
          <w:p w14:paraId="6D141FA0">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41CF241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数据压缩，可有效减少数据存储空间，节约成本，其中能够证明降到原数据库存储空间50%以下。需要提供3个用户盖章的证明材料进行佐证；（提供用户证明相关联系人及联系方式，用于中标后备查，如经核实发现造假，取消中标资格）</w:t>
            </w:r>
          </w:p>
        </w:tc>
      </w:tr>
      <w:tr w14:paraId="7F93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59414BCA">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F994C05">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highlight w:val="none"/>
                <w:lang w:val="en-US" w:eastAsia="zh-CN"/>
              </w:rPr>
              <w:t>兼容要求</w:t>
            </w:r>
          </w:p>
        </w:tc>
        <w:tc>
          <w:tcPr>
            <w:tcW w:w="1497" w:type="dxa"/>
            <w:tcBorders>
              <w:tl2br w:val="nil"/>
              <w:tr2bl w:val="nil"/>
            </w:tcBorders>
            <w:noWrap w:val="0"/>
            <w:vAlign w:val="center"/>
          </w:tcPr>
          <w:p w14:paraId="41888B01">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字符兼容</w:t>
            </w:r>
          </w:p>
        </w:tc>
        <w:tc>
          <w:tcPr>
            <w:tcW w:w="1275" w:type="dxa"/>
            <w:tcBorders>
              <w:tl2br w:val="nil"/>
              <w:tr2bl w:val="nil"/>
            </w:tcBorders>
            <w:noWrap w:val="0"/>
            <w:vAlign w:val="center"/>
          </w:tcPr>
          <w:p w14:paraId="41E6DBC2">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字符集</w:t>
            </w:r>
          </w:p>
        </w:tc>
        <w:tc>
          <w:tcPr>
            <w:tcW w:w="1178" w:type="dxa"/>
            <w:tcBorders>
              <w:tl2br w:val="nil"/>
              <w:tr2bl w:val="nil"/>
            </w:tcBorders>
            <w:noWrap w:val="0"/>
            <w:vAlign w:val="center"/>
          </w:tcPr>
          <w:p w14:paraId="3FB41A95">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否</w:t>
            </w:r>
          </w:p>
        </w:tc>
        <w:tc>
          <w:tcPr>
            <w:tcW w:w="3247" w:type="dxa"/>
            <w:tcBorders>
              <w:tl2br w:val="nil"/>
              <w:tr2bl w:val="nil"/>
            </w:tcBorders>
            <w:noWrap w:val="0"/>
            <w:vAlign w:val="center"/>
          </w:tcPr>
          <w:p w14:paraId="1259EAF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支持主流的UTF8/UTF8MB4、GBK、GB18030、GB18030-2022字符集，提供GB18030-2022的CESI产品认证证书。</w:t>
            </w:r>
          </w:p>
        </w:tc>
      </w:tr>
      <w:tr w14:paraId="3197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9" w:hRule="atLeast"/>
        </w:trPr>
        <w:tc>
          <w:tcPr>
            <w:tcW w:w="508" w:type="dxa"/>
            <w:tcBorders>
              <w:tl2br w:val="nil"/>
              <w:tr2bl w:val="nil"/>
            </w:tcBorders>
            <w:noWrap w:val="0"/>
            <w:vAlign w:val="center"/>
          </w:tcPr>
          <w:p w14:paraId="00B57665">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D72125B">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highlight w:val="none"/>
                <w:lang w:val="en-US" w:eastAsia="zh-CN"/>
              </w:rPr>
              <w:t>兼容要求</w:t>
            </w:r>
          </w:p>
        </w:tc>
        <w:tc>
          <w:tcPr>
            <w:tcW w:w="1497" w:type="dxa"/>
            <w:tcBorders>
              <w:tl2br w:val="nil"/>
              <w:tr2bl w:val="nil"/>
            </w:tcBorders>
            <w:noWrap w:val="0"/>
            <w:vAlign w:val="center"/>
          </w:tcPr>
          <w:p w14:paraId="7D15DA04">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Oracle兼容</w:t>
            </w:r>
          </w:p>
        </w:tc>
        <w:tc>
          <w:tcPr>
            <w:tcW w:w="1275" w:type="dxa"/>
            <w:tcBorders>
              <w:tl2br w:val="nil"/>
              <w:tr2bl w:val="nil"/>
            </w:tcBorders>
            <w:noWrap w:val="0"/>
            <w:vAlign w:val="center"/>
          </w:tcPr>
          <w:p w14:paraId="641E9A0D">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▲Oracle兼容性</w:t>
            </w:r>
          </w:p>
        </w:tc>
        <w:tc>
          <w:tcPr>
            <w:tcW w:w="1178" w:type="dxa"/>
            <w:tcBorders>
              <w:tl2br w:val="nil"/>
              <w:tr2bl w:val="nil"/>
            </w:tcBorders>
            <w:noWrap w:val="0"/>
            <w:vAlign w:val="center"/>
          </w:tcPr>
          <w:p w14:paraId="572D3C8C">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是</w:t>
            </w:r>
          </w:p>
        </w:tc>
        <w:tc>
          <w:tcPr>
            <w:tcW w:w="3247" w:type="dxa"/>
            <w:tcBorders>
              <w:tl2br w:val="nil"/>
              <w:tr2bl w:val="nil"/>
            </w:tcBorders>
            <w:noWrap w:val="0"/>
            <w:vAlign w:val="center"/>
          </w:tcPr>
          <w:p w14:paraId="6D48AED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投标产品为单一产品或者单一引擎的前提下，兼容Oracle数据类型、常用语法和函数，包括：DUAL表，ROWID，ROWNUM，表连接(+)，TABLE()，DBLink，LISTAGG,CUME_DIST,RANK,DENSE_RANK,FIRST_VALUE,LAST_VALUE,LEAD,LAG,ROW_NUMBER,NTH_VALUE,NTILE,STDDEV,VARIANCE函数,支持Oracle数据字典视图（包括：ALL_TABLES、ALL_INDEXES,、ALL_CONSTRAINTS、ALL_SOURCE、ALL_TAB_COLUMNS、ALL_IND_COLUMNS、ALL_SEQUENCES、DBMS_METADATA.GET_DDL）,PL/SQL存储过程，匿名块，包/包体，动态SQL。</w:t>
            </w:r>
          </w:p>
          <w:p w14:paraId="4C17065F">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基于Oracle开发的业务，可以平滑迁移到分布式数据库上，提供3个用户盖章的证明材料进行佐证；（提供用户证明相关联系人及联系方式，用于中标后备查，如经核实发现造假，取消中标资格）</w:t>
            </w:r>
          </w:p>
        </w:tc>
      </w:tr>
      <w:tr w14:paraId="14E2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508" w:type="dxa"/>
            <w:tcBorders>
              <w:tl2br w:val="nil"/>
              <w:tr2bl w:val="nil"/>
            </w:tcBorders>
            <w:noWrap w:val="0"/>
            <w:vAlign w:val="center"/>
          </w:tcPr>
          <w:p w14:paraId="0A0A7794">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0840B36">
            <w:pPr>
              <w:keepNext w:val="0"/>
              <w:keepLines w:val="0"/>
              <w:suppressLineNumbers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兼容要求</w:t>
            </w:r>
          </w:p>
        </w:tc>
        <w:tc>
          <w:tcPr>
            <w:tcW w:w="1497" w:type="dxa"/>
            <w:vMerge w:val="restart"/>
            <w:tcBorders>
              <w:tl2br w:val="nil"/>
              <w:tr2bl w:val="nil"/>
            </w:tcBorders>
            <w:noWrap w:val="0"/>
            <w:vAlign w:val="center"/>
          </w:tcPr>
          <w:p w14:paraId="76BB2368">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基础能力</w:t>
            </w:r>
          </w:p>
        </w:tc>
        <w:tc>
          <w:tcPr>
            <w:tcW w:w="1275" w:type="dxa"/>
            <w:tcBorders>
              <w:tl2br w:val="nil"/>
              <w:tr2bl w:val="nil"/>
            </w:tcBorders>
            <w:noWrap w:val="0"/>
            <w:vAlign w:val="center"/>
          </w:tcPr>
          <w:p w14:paraId="1539431C">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应用访问接口</w:t>
            </w:r>
          </w:p>
        </w:tc>
        <w:tc>
          <w:tcPr>
            <w:tcW w:w="1178" w:type="dxa"/>
            <w:tcBorders>
              <w:tl2br w:val="nil"/>
              <w:tr2bl w:val="nil"/>
            </w:tcBorders>
            <w:noWrap w:val="0"/>
            <w:vAlign w:val="center"/>
          </w:tcPr>
          <w:p w14:paraId="0E7BD933">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795BD50A">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支持例如JDBC、ODBC、OCI、Pro*C等开发语言连接驱动。</w:t>
            </w:r>
          </w:p>
        </w:tc>
      </w:tr>
      <w:tr w14:paraId="0D01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508" w:type="dxa"/>
            <w:tcBorders>
              <w:tl2br w:val="nil"/>
              <w:tr2bl w:val="nil"/>
            </w:tcBorders>
            <w:noWrap w:val="0"/>
            <w:vAlign w:val="center"/>
          </w:tcPr>
          <w:p w14:paraId="66512EEA">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397A9FBB">
            <w:pPr>
              <w:keepNext w:val="0"/>
              <w:keepLines w:val="0"/>
              <w:suppressLineNumbers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兼容要求</w:t>
            </w:r>
          </w:p>
        </w:tc>
        <w:tc>
          <w:tcPr>
            <w:tcW w:w="1497" w:type="dxa"/>
            <w:vMerge w:val="continue"/>
            <w:tcBorders>
              <w:tl2br w:val="nil"/>
              <w:tr2bl w:val="nil"/>
            </w:tcBorders>
            <w:noWrap w:val="0"/>
            <w:vAlign w:val="center"/>
          </w:tcPr>
          <w:p w14:paraId="2687B42D">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72E5D93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▲环境支持</w:t>
            </w:r>
          </w:p>
        </w:tc>
        <w:tc>
          <w:tcPr>
            <w:tcW w:w="1178" w:type="dxa"/>
            <w:tcBorders>
              <w:tl2br w:val="nil"/>
              <w:tr2bl w:val="nil"/>
            </w:tcBorders>
            <w:noWrap w:val="0"/>
            <w:vAlign w:val="center"/>
          </w:tcPr>
          <w:p w14:paraId="74324A59">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4D82F3C3">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支持银河麒麟、统信</w:t>
            </w:r>
            <w:r>
              <w:rPr>
                <w:rFonts w:hint="eastAsia" w:ascii="宋体" w:hAnsi="宋体" w:eastAsia="宋体" w:cs="宋体"/>
                <w:highlight w:val="none"/>
                <w:lang w:val="en-US" w:eastAsia="zh-CN"/>
              </w:rPr>
              <w:t>UOS</w:t>
            </w:r>
            <w:r>
              <w:rPr>
                <w:rFonts w:hint="eastAsia" w:ascii="宋体" w:hAnsi="宋体" w:eastAsia="宋体" w:cs="宋体"/>
                <w:highlight w:val="none"/>
                <w:lang w:eastAsia="zh-CN"/>
              </w:rPr>
              <w:t>等主流操作系统；支持飞腾、鲲鹏、海光、兆芯、龙芯、申威品牌CPU芯片</w:t>
            </w:r>
            <w:r>
              <w:rPr>
                <w:rFonts w:hint="eastAsia" w:ascii="宋体" w:hAnsi="宋体" w:eastAsia="宋体" w:cs="宋体"/>
                <w:highlight w:val="none"/>
                <w:lang w:val="en-US" w:eastAsia="zh-CN"/>
              </w:rPr>
              <w:t>;</w:t>
            </w:r>
            <w:r>
              <w:rPr>
                <w:rFonts w:hint="eastAsia" w:ascii="宋体" w:hAnsi="宋体" w:eastAsia="宋体" w:cs="宋体"/>
                <w:highlight w:val="none"/>
                <w:lang w:eastAsia="zh-CN"/>
              </w:rPr>
              <w:t>支持Tomcat、金蝶、中创、东方通等主流中间件。</w:t>
            </w:r>
          </w:p>
        </w:tc>
      </w:tr>
      <w:tr w14:paraId="599D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2FD6D0F0">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3AC94C63">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6D0A655E">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04CF5A2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▲多场景支撑</w:t>
            </w:r>
          </w:p>
        </w:tc>
        <w:tc>
          <w:tcPr>
            <w:tcW w:w="1178" w:type="dxa"/>
            <w:tcBorders>
              <w:tl2br w:val="nil"/>
              <w:tr2bl w:val="nil"/>
            </w:tcBorders>
            <w:noWrap w:val="0"/>
            <w:vAlign w:val="center"/>
          </w:tcPr>
          <w:p w14:paraId="4F3BFE36">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60EB3BB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所投数据库产品须支持同一数据库引擎具备支持多种模型（SQL模型、KV模型、GIS模型、向量模型）的能力，并提供对应的API或SQL接口。须提供官网架构说明的截图证明。</w:t>
            </w:r>
          </w:p>
        </w:tc>
      </w:tr>
      <w:tr w14:paraId="78DA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72D186E0">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2C3BA009">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restart"/>
            <w:tcBorders>
              <w:tl2br w:val="nil"/>
              <w:tr2bl w:val="nil"/>
            </w:tcBorders>
            <w:noWrap w:val="0"/>
            <w:vAlign w:val="center"/>
          </w:tcPr>
          <w:p w14:paraId="773AD72F">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数据库性能</w:t>
            </w:r>
          </w:p>
        </w:tc>
        <w:tc>
          <w:tcPr>
            <w:tcW w:w="1275" w:type="dxa"/>
            <w:tcBorders>
              <w:tl2br w:val="nil"/>
              <w:tr2bl w:val="nil"/>
            </w:tcBorders>
            <w:noWrap w:val="0"/>
            <w:vAlign w:val="center"/>
          </w:tcPr>
          <w:p w14:paraId="1AEF4A79">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数据分片绑定</w:t>
            </w:r>
          </w:p>
        </w:tc>
        <w:tc>
          <w:tcPr>
            <w:tcW w:w="1178" w:type="dxa"/>
            <w:tcBorders>
              <w:tl2br w:val="nil"/>
              <w:tr2bl w:val="nil"/>
            </w:tcBorders>
            <w:noWrap w:val="0"/>
            <w:vAlign w:val="center"/>
          </w:tcPr>
          <w:p w14:paraId="023F9DBE">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48C310AC">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支持将业务上关系密切的多张表的分区管理为一个分区组。同一个分区组中的分区自动分配到同一个数据库节点内部，规避跨节点的数据请求。需提供官网截图和技术原理说明。</w:t>
            </w:r>
          </w:p>
        </w:tc>
      </w:tr>
      <w:tr w14:paraId="39670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0B7933B1">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55EA539C">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continue"/>
            <w:tcBorders>
              <w:tl2br w:val="nil"/>
              <w:tr2bl w:val="nil"/>
            </w:tcBorders>
            <w:noWrap w:val="0"/>
            <w:vAlign w:val="center"/>
          </w:tcPr>
          <w:p w14:paraId="7E05D1A8">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5BD904BA">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数据库性能认证</w:t>
            </w:r>
          </w:p>
        </w:tc>
        <w:tc>
          <w:tcPr>
            <w:tcW w:w="1178" w:type="dxa"/>
            <w:tcBorders>
              <w:tl2br w:val="nil"/>
              <w:tr2bl w:val="nil"/>
            </w:tcBorders>
            <w:noWrap w:val="0"/>
            <w:vAlign w:val="center"/>
          </w:tcPr>
          <w:p w14:paraId="5290DFDB">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378D6262">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所投数据库产品须支持数据规格在5000万仓以上的标准TPC-C场景，并且性能在5000万tpmC以上。所投数据库产品须支持数据规模在30TB以上的标准TPC-H场景，并且性能在1000万QphH以上。</w:t>
            </w:r>
          </w:p>
        </w:tc>
      </w:tr>
      <w:tr w14:paraId="6313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2ED5E20E">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1927107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可靠性要求</w:t>
            </w:r>
          </w:p>
          <w:p w14:paraId="416B7B9A">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p>
        </w:tc>
        <w:tc>
          <w:tcPr>
            <w:tcW w:w="1497" w:type="dxa"/>
            <w:vMerge w:val="restart"/>
            <w:tcBorders>
              <w:tl2br w:val="nil"/>
              <w:tr2bl w:val="nil"/>
            </w:tcBorders>
            <w:noWrap w:val="0"/>
            <w:vAlign w:val="center"/>
          </w:tcPr>
          <w:p w14:paraId="604F2F0D">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容灾能力</w:t>
            </w:r>
          </w:p>
        </w:tc>
        <w:tc>
          <w:tcPr>
            <w:tcW w:w="1275" w:type="dxa"/>
            <w:tcBorders>
              <w:tl2br w:val="nil"/>
              <w:tr2bl w:val="nil"/>
            </w:tcBorders>
            <w:noWrap w:val="0"/>
            <w:vAlign w:val="center"/>
          </w:tcPr>
          <w:p w14:paraId="550706F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容灾能力</w:t>
            </w:r>
          </w:p>
        </w:tc>
        <w:tc>
          <w:tcPr>
            <w:tcW w:w="1178" w:type="dxa"/>
            <w:tcBorders>
              <w:tl2br w:val="nil"/>
              <w:tr2bl w:val="nil"/>
            </w:tcBorders>
            <w:noWrap w:val="0"/>
            <w:vAlign w:val="center"/>
          </w:tcPr>
          <w:p w14:paraId="5C229C30">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0ECB76B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所投数据库产品须支持在任意节点发生故障时，集群仍可正常运行，RPO时间等于0、RTO时间小于8s.。</w:t>
            </w:r>
          </w:p>
        </w:tc>
      </w:tr>
      <w:tr w14:paraId="5B52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0E107FE4">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4002A29E">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可靠性要求</w:t>
            </w:r>
          </w:p>
          <w:p w14:paraId="35D5BFB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p>
        </w:tc>
        <w:tc>
          <w:tcPr>
            <w:tcW w:w="1497" w:type="dxa"/>
            <w:vMerge w:val="continue"/>
            <w:tcBorders>
              <w:tl2br w:val="nil"/>
              <w:tr2bl w:val="nil"/>
            </w:tcBorders>
            <w:noWrap w:val="0"/>
            <w:vAlign w:val="center"/>
          </w:tcPr>
          <w:p w14:paraId="5DC72852">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5515F927">
            <w:pPr>
              <w:keepNext w:val="0"/>
              <w:keepLines w:val="0"/>
              <w:suppressLineNumbers w:val="0"/>
              <w:spacing w:before="0" w:beforeAutospacing="0" w:after="0" w:afterAutospacing="0"/>
              <w:ind w:left="0" w:right="0"/>
              <w:rPr>
                <w:rFonts w:hint="default" w:ascii="宋体" w:hAnsi="宋体" w:eastAsia="宋体" w:cs="宋体"/>
                <w:highlight w:val="none"/>
                <w:lang w:val="en-US" w:eastAsia="zh-CN"/>
              </w:rPr>
            </w:pPr>
            <w:r>
              <w:rPr>
                <w:rFonts w:hint="eastAsia" w:ascii="宋体" w:hAnsi="宋体" w:eastAsia="宋体" w:cs="宋体"/>
                <w:highlight w:val="none"/>
                <w:lang w:val="en-US" w:eastAsia="zh-CN"/>
              </w:rPr>
              <w:t>同城容灾和异地容灾</w:t>
            </w:r>
          </w:p>
        </w:tc>
        <w:tc>
          <w:tcPr>
            <w:tcW w:w="1178" w:type="dxa"/>
            <w:tcBorders>
              <w:tl2br w:val="nil"/>
              <w:tr2bl w:val="nil"/>
            </w:tcBorders>
            <w:noWrap w:val="0"/>
            <w:vAlign w:val="center"/>
          </w:tcPr>
          <w:p w14:paraId="50914468">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2F22578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跨机房部署架构，支持包括同城三机房、两地三中心、三地五中心的部署架构，能够支持三种部署架构都需要提供用户盖章的证明材料进行佐证；（提供用户证明相关联系人及联系方式，用于中标后备查，如经核实发现造假，取消中标资格）</w:t>
            </w:r>
          </w:p>
        </w:tc>
      </w:tr>
      <w:tr w14:paraId="0E83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10A477B3">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2A3FBA1F">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可靠性要求</w:t>
            </w:r>
          </w:p>
          <w:p w14:paraId="07C57A5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p>
        </w:tc>
        <w:tc>
          <w:tcPr>
            <w:tcW w:w="1497" w:type="dxa"/>
            <w:vMerge w:val="continue"/>
            <w:tcBorders>
              <w:tl2br w:val="nil"/>
              <w:tr2bl w:val="nil"/>
            </w:tcBorders>
            <w:noWrap w:val="0"/>
            <w:vAlign w:val="center"/>
          </w:tcPr>
          <w:p w14:paraId="7BE5A30B">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1BBA37D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租户容灾切换</w:t>
            </w:r>
          </w:p>
        </w:tc>
        <w:tc>
          <w:tcPr>
            <w:tcW w:w="1178" w:type="dxa"/>
            <w:tcBorders>
              <w:tl2br w:val="nil"/>
              <w:tr2bl w:val="nil"/>
            </w:tcBorders>
            <w:noWrap w:val="0"/>
            <w:vAlign w:val="center"/>
          </w:tcPr>
          <w:p w14:paraId="6774072A">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是</w:t>
            </w:r>
          </w:p>
        </w:tc>
        <w:tc>
          <w:tcPr>
            <w:tcW w:w="3247" w:type="dxa"/>
            <w:tcBorders>
              <w:tl2br w:val="nil"/>
              <w:tr2bl w:val="nil"/>
            </w:tcBorders>
            <w:noWrap w:val="0"/>
            <w:vAlign w:val="center"/>
          </w:tcPr>
          <w:p w14:paraId="7A1DC2D7">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支持租户粒度的容灾切换能力，并通过图形化工具进行容灾切换，需提供官网截图和功能页面截图。</w:t>
            </w:r>
          </w:p>
        </w:tc>
      </w:tr>
      <w:tr w14:paraId="2E2CF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trPr>
        <w:tc>
          <w:tcPr>
            <w:tcW w:w="508" w:type="dxa"/>
            <w:tcBorders>
              <w:tl2br w:val="nil"/>
              <w:tr2bl w:val="nil"/>
            </w:tcBorders>
            <w:noWrap w:val="0"/>
            <w:vAlign w:val="center"/>
          </w:tcPr>
          <w:p w14:paraId="225E6066">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66BE005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vMerge w:val="restart"/>
            <w:tcBorders>
              <w:tl2br w:val="nil"/>
              <w:tr2bl w:val="nil"/>
            </w:tcBorders>
            <w:noWrap w:val="0"/>
            <w:vAlign w:val="center"/>
          </w:tcPr>
          <w:p w14:paraId="4AC193C3">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集群管理</w:t>
            </w:r>
          </w:p>
          <w:p w14:paraId="55B4C8D6">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5388EBF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▲在线扩缩容能力</w:t>
            </w:r>
          </w:p>
        </w:tc>
        <w:tc>
          <w:tcPr>
            <w:tcW w:w="1178" w:type="dxa"/>
            <w:tcBorders>
              <w:tl2br w:val="nil"/>
              <w:tr2bl w:val="nil"/>
            </w:tcBorders>
            <w:noWrap w:val="0"/>
            <w:vAlign w:val="center"/>
          </w:tcPr>
          <w:p w14:paraId="61B414E3">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是</w:t>
            </w:r>
          </w:p>
        </w:tc>
        <w:tc>
          <w:tcPr>
            <w:tcW w:w="3247" w:type="dxa"/>
            <w:tcBorders>
              <w:tl2br w:val="nil"/>
              <w:tr2bl w:val="nil"/>
            </w:tcBorders>
            <w:noWrap w:val="0"/>
            <w:vAlign w:val="center"/>
          </w:tcPr>
          <w:p w14:paraId="184D1F6D">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业务不间断动态扩缩容。分布式数据库集群在保证业务连续性的前提下，具备在线扩容和在线缩容的能力。需要提供3个用户盖章的证明材料证明在线扩缩容能力。（提供用户证明相关联系人及联系方式，用于中标后备查，如经核实发现造假，取消中标资格）</w:t>
            </w:r>
          </w:p>
        </w:tc>
      </w:tr>
      <w:tr w14:paraId="6838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508" w:type="dxa"/>
            <w:tcBorders>
              <w:tl2br w:val="nil"/>
              <w:tr2bl w:val="nil"/>
            </w:tcBorders>
            <w:noWrap w:val="0"/>
            <w:vAlign w:val="center"/>
          </w:tcPr>
          <w:p w14:paraId="2390C958">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7E2AD262">
            <w:pPr>
              <w:keepNext w:val="0"/>
              <w:keepLines w:val="0"/>
              <w:suppressLineNumbers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highlight w:val="none"/>
                <w:lang w:eastAsia="zh-CN"/>
              </w:rPr>
              <w:t>功能要求</w:t>
            </w:r>
          </w:p>
        </w:tc>
        <w:tc>
          <w:tcPr>
            <w:tcW w:w="1497" w:type="dxa"/>
            <w:vMerge w:val="continue"/>
            <w:tcBorders>
              <w:tl2br w:val="nil"/>
              <w:tr2bl w:val="nil"/>
            </w:tcBorders>
            <w:noWrap w:val="0"/>
            <w:vAlign w:val="center"/>
          </w:tcPr>
          <w:p w14:paraId="4F279183">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55DF606C">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分布式计算</w:t>
            </w:r>
          </w:p>
          <w:p w14:paraId="3A945F8F">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p>
        </w:tc>
        <w:tc>
          <w:tcPr>
            <w:tcW w:w="1178" w:type="dxa"/>
            <w:tcBorders>
              <w:tl2br w:val="nil"/>
              <w:tr2bl w:val="nil"/>
            </w:tcBorders>
            <w:noWrap w:val="0"/>
            <w:vAlign w:val="center"/>
          </w:tcPr>
          <w:p w14:paraId="79D1C705">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243F568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支持多节点分布式并行计算能力，支持自动化并行查询技术（Auto-DOP）。</w:t>
            </w:r>
          </w:p>
        </w:tc>
      </w:tr>
      <w:tr w14:paraId="68F9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508" w:type="dxa"/>
            <w:tcBorders>
              <w:tl2br w:val="nil"/>
              <w:tr2bl w:val="nil"/>
            </w:tcBorders>
            <w:noWrap w:val="0"/>
            <w:vAlign w:val="center"/>
          </w:tcPr>
          <w:p w14:paraId="3BE29831">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80AD753">
            <w:pPr>
              <w:keepNext w:val="0"/>
              <w:keepLines w:val="0"/>
              <w:suppressLineNumbers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highlight w:val="none"/>
                <w:lang w:eastAsia="zh-CN"/>
              </w:rPr>
              <w:t>功能要求</w:t>
            </w:r>
          </w:p>
        </w:tc>
        <w:tc>
          <w:tcPr>
            <w:tcW w:w="1497" w:type="dxa"/>
            <w:vMerge w:val="continue"/>
            <w:tcBorders>
              <w:tl2br w:val="nil"/>
              <w:tr2bl w:val="nil"/>
            </w:tcBorders>
            <w:noWrap w:val="0"/>
            <w:vAlign w:val="center"/>
          </w:tcPr>
          <w:p w14:paraId="6E39C4B1">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250132E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集群扩展</w:t>
            </w:r>
          </w:p>
        </w:tc>
        <w:tc>
          <w:tcPr>
            <w:tcW w:w="1178" w:type="dxa"/>
            <w:tcBorders>
              <w:tl2br w:val="nil"/>
              <w:tr2bl w:val="nil"/>
            </w:tcBorders>
            <w:noWrap w:val="0"/>
            <w:vAlign w:val="center"/>
          </w:tcPr>
          <w:p w14:paraId="4FD13A0B">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否</w:t>
            </w:r>
          </w:p>
        </w:tc>
        <w:tc>
          <w:tcPr>
            <w:tcW w:w="3247" w:type="dxa"/>
            <w:tcBorders>
              <w:tl2br w:val="nil"/>
              <w:tr2bl w:val="nil"/>
            </w:tcBorders>
            <w:noWrap w:val="0"/>
            <w:vAlign w:val="center"/>
          </w:tcPr>
          <w:p w14:paraId="24A7E228">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支持跨机分布式事务，保证ACID特性，具备在高并发高负载的分布式事务环境下，故障场景下的数据一致性和持久性。</w:t>
            </w:r>
          </w:p>
        </w:tc>
      </w:tr>
      <w:tr w14:paraId="4DF4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011D26AC">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4AF2127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p w14:paraId="3685FA2C">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p>
        </w:tc>
        <w:tc>
          <w:tcPr>
            <w:tcW w:w="1497" w:type="dxa"/>
            <w:vMerge w:val="continue"/>
            <w:tcBorders>
              <w:tl2br w:val="nil"/>
              <w:tr2bl w:val="nil"/>
            </w:tcBorders>
            <w:noWrap w:val="0"/>
            <w:vAlign w:val="center"/>
          </w:tcPr>
          <w:p w14:paraId="68CFD760">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p>
        </w:tc>
        <w:tc>
          <w:tcPr>
            <w:tcW w:w="1275" w:type="dxa"/>
            <w:tcBorders>
              <w:tl2br w:val="nil"/>
              <w:tr2bl w:val="nil"/>
            </w:tcBorders>
            <w:noWrap w:val="0"/>
            <w:vAlign w:val="center"/>
          </w:tcPr>
          <w:p w14:paraId="0927AB6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数据重分布</w:t>
            </w:r>
          </w:p>
        </w:tc>
        <w:tc>
          <w:tcPr>
            <w:tcW w:w="1178" w:type="dxa"/>
            <w:tcBorders>
              <w:tl2br w:val="nil"/>
              <w:tr2bl w:val="nil"/>
            </w:tcBorders>
            <w:noWrap w:val="0"/>
            <w:vAlign w:val="center"/>
          </w:tcPr>
          <w:p w14:paraId="39C1B240">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是</w:t>
            </w:r>
          </w:p>
        </w:tc>
        <w:tc>
          <w:tcPr>
            <w:tcW w:w="3247" w:type="dxa"/>
            <w:tcBorders>
              <w:tl2br w:val="nil"/>
              <w:tr2bl w:val="nil"/>
            </w:tcBorders>
            <w:noWrap w:val="0"/>
            <w:vAlign w:val="center"/>
          </w:tcPr>
          <w:p w14:paraId="7697472B">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在集群主机扩容和缩容操作后后，数据可以自动重新分布。</w:t>
            </w:r>
          </w:p>
        </w:tc>
      </w:tr>
      <w:tr w14:paraId="34AB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29FE6ECD">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4B087875">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val="en-US" w:eastAsia="zh-CN"/>
              </w:rPr>
              <w:t>功能要求</w:t>
            </w:r>
          </w:p>
        </w:tc>
        <w:tc>
          <w:tcPr>
            <w:tcW w:w="1497" w:type="dxa"/>
            <w:tcBorders>
              <w:tl2br w:val="nil"/>
              <w:tr2bl w:val="nil"/>
            </w:tcBorders>
            <w:noWrap w:val="0"/>
            <w:vAlign w:val="center"/>
          </w:tcPr>
          <w:p w14:paraId="78E8ED6A">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数据迁移</w:t>
            </w:r>
          </w:p>
        </w:tc>
        <w:tc>
          <w:tcPr>
            <w:tcW w:w="1275" w:type="dxa"/>
            <w:tcBorders>
              <w:tl2br w:val="nil"/>
              <w:tr2bl w:val="nil"/>
            </w:tcBorders>
            <w:noWrap w:val="0"/>
            <w:vAlign w:val="center"/>
          </w:tcPr>
          <w:p w14:paraId="3606F31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▲数据迁移</w:t>
            </w:r>
          </w:p>
        </w:tc>
        <w:tc>
          <w:tcPr>
            <w:tcW w:w="1178" w:type="dxa"/>
            <w:tcBorders>
              <w:tl2br w:val="nil"/>
              <w:tr2bl w:val="nil"/>
            </w:tcBorders>
            <w:noWrap w:val="0"/>
            <w:vAlign w:val="center"/>
          </w:tcPr>
          <w:p w14:paraId="1FA21770">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是</w:t>
            </w:r>
          </w:p>
        </w:tc>
        <w:tc>
          <w:tcPr>
            <w:tcW w:w="3247" w:type="dxa"/>
            <w:tcBorders>
              <w:tl2br w:val="nil"/>
              <w:tr2bl w:val="nil"/>
            </w:tcBorders>
            <w:noWrap w:val="0"/>
            <w:vAlign w:val="center"/>
          </w:tcPr>
          <w:p w14:paraId="341B2879">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支持Oracle、MySQL、DB2等数据库与达梦、人大金仓、神州通用等主流数据库之间的数据库应用迁移，产品功能包括数据对象迁移评估、结构迁移、数据迁移、数据校验等全自动化平台功能；</w:t>
            </w:r>
          </w:p>
        </w:tc>
      </w:tr>
      <w:tr w14:paraId="3DCAC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508" w:type="dxa"/>
            <w:tcBorders>
              <w:tl2br w:val="nil"/>
              <w:tr2bl w:val="nil"/>
            </w:tcBorders>
            <w:noWrap w:val="0"/>
            <w:vAlign w:val="center"/>
          </w:tcPr>
          <w:p w14:paraId="2A0CFD08">
            <w:pPr>
              <w:keepNext w:val="0"/>
              <w:keepLines w:val="0"/>
              <w:numPr>
                <w:ilvl w:val="0"/>
                <w:numId w:val="4"/>
              </w:numPr>
              <w:suppressLineNumbers w:val="0"/>
              <w:spacing w:before="0" w:beforeAutospacing="0" w:after="0" w:afterAutospacing="0"/>
              <w:ind w:left="425" w:right="0" w:hanging="425"/>
              <w:jc w:val="center"/>
              <w:rPr>
                <w:rFonts w:hint="eastAsia" w:ascii="宋体" w:hAnsi="宋体" w:eastAsia="宋体" w:cs="宋体"/>
                <w:highlight w:val="none"/>
                <w:lang w:eastAsia="zh-CN"/>
              </w:rPr>
            </w:pPr>
          </w:p>
        </w:tc>
        <w:tc>
          <w:tcPr>
            <w:tcW w:w="1250" w:type="dxa"/>
            <w:tcBorders>
              <w:tl2br w:val="nil"/>
              <w:tr2bl w:val="nil"/>
            </w:tcBorders>
            <w:noWrap w:val="0"/>
            <w:vAlign w:val="center"/>
          </w:tcPr>
          <w:p w14:paraId="0435FCB4">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安全要求</w:t>
            </w:r>
          </w:p>
        </w:tc>
        <w:tc>
          <w:tcPr>
            <w:tcW w:w="1497" w:type="dxa"/>
            <w:tcBorders>
              <w:tl2br w:val="nil"/>
              <w:tr2bl w:val="nil"/>
            </w:tcBorders>
            <w:noWrap w:val="0"/>
            <w:vAlign w:val="center"/>
          </w:tcPr>
          <w:p w14:paraId="124F1D2C">
            <w:pPr>
              <w:keepNext w:val="0"/>
              <w:keepLines w:val="0"/>
              <w:suppressLineNumbers w:val="0"/>
              <w:spacing w:before="0" w:beforeAutospacing="0" w:after="0" w:afterAutospacing="0"/>
              <w:ind w:left="0" w:right="0"/>
              <w:jc w:val="center"/>
              <w:rPr>
                <w:rFonts w:hint="eastAsia" w:ascii="宋体" w:hAnsi="宋体" w:eastAsia="宋体" w:cs="宋体"/>
                <w:highlight w:val="none"/>
                <w:lang w:eastAsia="zh-CN"/>
              </w:rPr>
            </w:pPr>
            <w:r>
              <w:rPr>
                <w:rFonts w:hint="eastAsia" w:ascii="宋体" w:hAnsi="宋体" w:eastAsia="宋体" w:cs="宋体"/>
                <w:highlight w:val="none"/>
                <w:lang w:eastAsia="zh-CN"/>
              </w:rPr>
              <w:t>安全能力</w:t>
            </w:r>
          </w:p>
        </w:tc>
        <w:tc>
          <w:tcPr>
            <w:tcW w:w="1275" w:type="dxa"/>
            <w:tcBorders>
              <w:tl2br w:val="nil"/>
              <w:tr2bl w:val="nil"/>
            </w:tcBorders>
            <w:noWrap w:val="0"/>
            <w:vAlign w:val="center"/>
          </w:tcPr>
          <w:p w14:paraId="4698F5D0">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支持数据库操作审计</w:t>
            </w:r>
          </w:p>
        </w:tc>
        <w:tc>
          <w:tcPr>
            <w:tcW w:w="1178" w:type="dxa"/>
            <w:tcBorders>
              <w:tl2br w:val="nil"/>
              <w:tr2bl w:val="nil"/>
            </w:tcBorders>
            <w:noWrap w:val="0"/>
            <w:vAlign w:val="center"/>
          </w:tcPr>
          <w:p w14:paraId="7C84ACDF">
            <w:pPr>
              <w:keepNext w:val="0"/>
              <w:keepLines w:val="0"/>
              <w:suppressLineNumbers w:val="0"/>
              <w:spacing w:before="0" w:beforeAutospacing="0" w:after="0" w:afterAutospacing="0"/>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是</w:t>
            </w:r>
          </w:p>
        </w:tc>
        <w:tc>
          <w:tcPr>
            <w:tcW w:w="3247" w:type="dxa"/>
            <w:tcBorders>
              <w:tl2br w:val="nil"/>
              <w:tr2bl w:val="nil"/>
            </w:tcBorders>
            <w:noWrap w:val="0"/>
            <w:vAlign w:val="center"/>
          </w:tcPr>
          <w:p w14:paraId="436DFF1F">
            <w:pPr>
              <w:keepNext w:val="0"/>
              <w:keepLines w:val="0"/>
              <w:suppressLineNumbers w:val="0"/>
              <w:spacing w:before="0" w:beforeAutospacing="0" w:after="0" w:afterAutospacing="0"/>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支持数据库审计日志中可准确查看各类数据库SQL操作，包括DDL、DML、DCL、DQL等操作。</w:t>
            </w:r>
          </w:p>
        </w:tc>
      </w:tr>
    </w:tbl>
    <w:p w14:paraId="01176626">
      <w:pPr>
        <w:spacing w:line="360" w:lineRule="auto"/>
        <w:ind w:firstLine="0" w:firstLineChars="0"/>
        <w:contextualSpacing/>
        <w:rPr>
          <w:rFonts w:hint="eastAsia" w:ascii="宋体" w:hAnsi="宋体" w:eastAsia="宋体" w:cs="宋体"/>
          <w:bCs/>
          <w:sz w:val="24"/>
          <w:highlight w:val="none"/>
          <w:lang w:eastAsia="zh-CN"/>
        </w:rPr>
      </w:pPr>
    </w:p>
    <w:p w14:paraId="5C0015F1">
      <w:pPr>
        <w:spacing w:line="360" w:lineRule="auto"/>
        <w:ind w:firstLine="0" w:firstLineChars="0"/>
        <w:contextualSpacing/>
        <w:rPr>
          <w:rFonts w:hint="eastAsia" w:ascii="宋体" w:hAnsi="宋体" w:eastAsia="宋体" w:cs="宋体"/>
          <w:bCs/>
          <w:sz w:val="21"/>
          <w:highlight w:val="none"/>
          <w:u w:val="single"/>
          <w:lang w:eastAsia="zh-CN"/>
        </w:rPr>
      </w:pPr>
      <w:r>
        <w:rPr>
          <w:rFonts w:hint="eastAsia" w:ascii="宋体" w:hAnsi="宋体" w:eastAsia="宋体" w:cs="宋体"/>
          <w:bCs/>
          <w:sz w:val="21"/>
          <w:highlight w:val="none"/>
          <w:u w:val="single"/>
          <w:lang w:eastAsia="zh-CN"/>
        </w:rPr>
        <w:t>中间件：</w:t>
      </w:r>
    </w:p>
    <w:p w14:paraId="17B4675D">
      <w:pPr>
        <w:spacing w:before="78" w:line="217" w:lineRule="auto"/>
        <w:ind w:left="330"/>
        <w:outlineLvl w:val="2"/>
        <w:rPr>
          <w:rFonts w:hint="eastAsia" w:ascii="宋体" w:hAnsi="宋体" w:eastAsia="宋体" w:cs="宋体"/>
          <w:highlight w:val="none"/>
        </w:rPr>
      </w:pPr>
      <w:r>
        <w:rPr>
          <w:rFonts w:ascii="宋体" w:hAnsi="宋体" w:eastAsia="宋体" w:cs="宋体"/>
          <w:b/>
          <w:bCs/>
          <w:spacing w:val="-4"/>
          <w:highlight w:val="none"/>
        </w:rPr>
        <w:t>①</w:t>
      </w:r>
      <w:r>
        <w:rPr>
          <w:rFonts w:ascii="宋体" w:hAnsi="宋体" w:eastAsia="宋体" w:cs="宋体"/>
          <w:b/>
          <w:bCs/>
          <w:spacing w:val="-3"/>
          <w:highlight w:val="none"/>
          <w:u w:val="single"/>
        </w:rPr>
        <w:t>消息中间件</w:t>
      </w:r>
    </w:p>
    <w:p w14:paraId="606D3C2B">
      <w:pPr>
        <w:spacing w:line="131" w:lineRule="exact"/>
        <w:rPr>
          <w:rFonts w:ascii="Times New Roman" w:hAnsi="Times New Roman" w:eastAsia="宋体" w:cs="Times New Roman"/>
          <w:highlight w:val="none"/>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7675"/>
      </w:tblGrid>
      <w:tr w14:paraId="6B3B2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602" w:type="dxa"/>
            <w:noWrap w:val="0"/>
            <w:vAlign w:val="top"/>
          </w:tcPr>
          <w:p w14:paraId="5B48370E">
            <w:pPr>
              <w:autoSpaceDE w:val="0"/>
              <w:autoSpaceDN w:val="0"/>
              <w:spacing w:before="59" w:line="220" w:lineRule="auto"/>
              <w:ind w:left="111"/>
              <w:jc w:val="center"/>
              <w:rPr>
                <w:rFonts w:hint="eastAsia" w:ascii="宋体" w:hAnsi="宋体" w:eastAsia="宋体" w:cs="宋体"/>
                <w:highlight w:val="none"/>
              </w:rPr>
            </w:pPr>
            <w:r>
              <w:rPr>
                <w:rFonts w:ascii="宋体" w:hAnsi="宋体" w:eastAsia="宋体" w:cs="宋体"/>
                <w:b/>
                <w:bCs/>
                <w:spacing w:val="-7"/>
                <w:highlight w:val="none"/>
              </w:rPr>
              <w:t>序号</w:t>
            </w:r>
          </w:p>
        </w:tc>
        <w:tc>
          <w:tcPr>
            <w:tcW w:w="7675" w:type="dxa"/>
            <w:noWrap w:val="0"/>
            <w:vAlign w:val="top"/>
          </w:tcPr>
          <w:p w14:paraId="16E40D3D">
            <w:pPr>
              <w:autoSpaceDE w:val="0"/>
              <w:autoSpaceDN w:val="0"/>
              <w:spacing w:before="58" w:line="219" w:lineRule="auto"/>
              <w:ind w:left="2413"/>
              <w:rPr>
                <w:rFonts w:hint="eastAsia" w:ascii="宋体" w:hAnsi="宋体" w:eastAsia="宋体" w:cs="宋体"/>
                <w:highlight w:val="none"/>
              </w:rPr>
            </w:pPr>
            <w:r>
              <w:rPr>
                <w:rFonts w:ascii="宋体" w:hAnsi="宋体" w:eastAsia="宋体" w:cs="宋体"/>
                <w:b/>
                <w:bCs/>
                <w:spacing w:val="-5"/>
                <w:highlight w:val="none"/>
              </w:rPr>
              <w:t>参数要求</w:t>
            </w:r>
          </w:p>
        </w:tc>
      </w:tr>
      <w:tr w14:paraId="63CE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02" w:type="dxa"/>
            <w:noWrap w:val="0"/>
            <w:vAlign w:val="top"/>
          </w:tcPr>
          <w:p w14:paraId="68A5B294">
            <w:pPr>
              <w:autoSpaceDE w:val="0"/>
              <w:autoSpaceDN w:val="0"/>
              <w:spacing w:before="231"/>
              <w:ind w:left="311"/>
              <w:jc w:val="both"/>
              <w:rPr>
                <w:rFonts w:hint="eastAsia" w:ascii="宋体" w:hAnsi="宋体" w:eastAsia="宋体" w:cs="宋体"/>
                <w:highlight w:val="none"/>
              </w:rPr>
            </w:pPr>
            <w:r>
              <w:rPr>
                <w:rFonts w:ascii="宋体" w:hAnsi="宋体" w:eastAsia="宋体" w:cs="宋体"/>
                <w:highlight w:val="none"/>
              </w:rPr>
              <w:t>1</w:t>
            </w:r>
          </w:p>
        </w:tc>
        <w:tc>
          <w:tcPr>
            <w:tcW w:w="7675" w:type="dxa"/>
            <w:noWrap w:val="0"/>
            <w:vAlign w:val="top"/>
          </w:tcPr>
          <w:p w14:paraId="09C36FB2">
            <w:pPr>
              <w:autoSpaceDE w:val="0"/>
              <w:autoSpaceDN w:val="0"/>
              <w:spacing w:before="54" w:line="272" w:lineRule="auto"/>
              <w:ind w:left="111" w:right="147" w:firstLine="5"/>
              <w:jc w:val="both"/>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▲产品符合</w:t>
            </w:r>
            <w:r>
              <w:rPr>
                <w:rFonts w:ascii="宋体" w:hAnsi="宋体" w:eastAsia="宋体" w:cs="宋体"/>
                <w:spacing w:val="-2"/>
                <w:highlight w:val="none"/>
                <w:lang w:eastAsia="zh-CN"/>
              </w:rPr>
              <w:t>GB/T28168-2025</w:t>
            </w:r>
            <w:r>
              <w:rPr>
                <w:rFonts w:hint="eastAsia" w:ascii="宋体" w:hAnsi="宋体" w:eastAsia="宋体" w:cs="宋体"/>
                <w:spacing w:val="-2"/>
                <w:highlight w:val="none"/>
                <w:lang w:eastAsia="zh-CN"/>
              </w:rPr>
              <w:t>《信息技术中间件</w:t>
            </w:r>
            <w:r>
              <w:rPr>
                <w:rFonts w:ascii="宋体" w:hAnsi="宋体" w:eastAsia="宋体" w:cs="宋体"/>
                <w:spacing w:val="-2"/>
                <w:highlight w:val="none"/>
                <w:lang w:eastAsia="zh-CN"/>
              </w:rPr>
              <w:t xml:space="preserve"> </w:t>
            </w:r>
            <w:r>
              <w:rPr>
                <w:rFonts w:hint="eastAsia" w:ascii="宋体" w:hAnsi="宋体" w:eastAsia="宋体" w:cs="宋体"/>
                <w:spacing w:val="-2"/>
                <w:highlight w:val="none"/>
                <w:lang w:eastAsia="zh-CN"/>
              </w:rPr>
              <w:t>消息中间件技术要求》，并依据该标准通过了第三方权威机构检测，提供符合该标准的相关证书。</w:t>
            </w:r>
          </w:p>
        </w:tc>
      </w:tr>
      <w:tr w14:paraId="608E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602" w:type="dxa"/>
            <w:noWrap w:val="0"/>
            <w:vAlign w:val="top"/>
          </w:tcPr>
          <w:p w14:paraId="79195943">
            <w:pPr>
              <w:pStyle w:val="8"/>
              <w:autoSpaceDE w:val="0"/>
              <w:autoSpaceDN w:val="0"/>
              <w:spacing w:line="251" w:lineRule="auto"/>
              <w:jc w:val="both"/>
              <w:rPr>
                <w:highlight w:val="none"/>
                <w:lang w:eastAsia="zh-CN"/>
              </w:rPr>
            </w:pPr>
          </w:p>
          <w:p w14:paraId="1089E241">
            <w:pPr>
              <w:pStyle w:val="8"/>
              <w:autoSpaceDE w:val="0"/>
              <w:autoSpaceDN w:val="0"/>
              <w:spacing w:line="252" w:lineRule="auto"/>
              <w:jc w:val="both"/>
              <w:rPr>
                <w:highlight w:val="none"/>
                <w:lang w:eastAsia="zh-CN"/>
              </w:rPr>
            </w:pPr>
          </w:p>
          <w:p w14:paraId="08E0C74B">
            <w:pPr>
              <w:autoSpaceDE w:val="0"/>
              <w:autoSpaceDN w:val="0"/>
              <w:spacing w:before="78"/>
              <w:ind w:left="296"/>
              <w:jc w:val="both"/>
              <w:rPr>
                <w:rFonts w:hint="eastAsia" w:ascii="宋体" w:hAnsi="宋体" w:eastAsia="宋体" w:cs="宋体"/>
                <w:highlight w:val="none"/>
              </w:rPr>
            </w:pPr>
            <w:r>
              <w:rPr>
                <w:rFonts w:ascii="宋体" w:hAnsi="宋体" w:eastAsia="宋体" w:cs="宋体"/>
                <w:highlight w:val="none"/>
              </w:rPr>
              <w:t>2</w:t>
            </w:r>
          </w:p>
        </w:tc>
        <w:tc>
          <w:tcPr>
            <w:tcW w:w="7675" w:type="dxa"/>
            <w:noWrap w:val="0"/>
            <w:vAlign w:val="top"/>
          </w:tcPr>
          <w:p w14:paraId="3689D3C6">
            <w:pPr>
              <w:autoSpaceDE w:val="0"/>
              <w:autoSpaceDN w:val="0"/>
              <w:spacing w:before="54" w:line="272" w:lineRule="auto"/>
              <w:ind w:left="111" w:right="147" w:firstLine="5"/>
              <w:jc w:val="both"/>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w:t>
            </w:r>
            <w:r>
              <w:rPr>
                <w:rFonts w:ascii="宋体" w:hAnsi="宋体" w:eastAsia="宋体" w:cs="宋体"/>
                <w:spacing w:val="-2"/>
                <w:highlight w:val="none"/>
                <w:lang w:eastAsia="zh-CN"/>
              </w:rPr>
              <w:t>消息中间件必须是成熟、稳定、可靠的正式产品，有成熟的用户群，提供202</w:t>
            </w:r>
            <w:r>
              <w:rPr>
                <w:rFonts w:hint="eastAsia" w:ascii="宋体" w:hAnsi="宋体" w:eastAsia="宋体" w:cs="宋体"/>
                <w:spacing w:val="-2"/>
                <w:highlight w:val="none"/>
                <w:lang w:eastAsia="zh-CN"/>
              </w:rPr>
              <w:t>3</w:t>
            </w:r>
            <w:r>
              <w:rPr>
                <w:rFonts w:ascii="宋体" w:hAnsi="宋体" w:eastAsia="宋体" w:cs="宋体"/>
                <w:spacing w:val="-2"/>
                <w:highlight w:val="none"/>
                <w:lang w:eastAsia="zh-CN"/>
              </w:rPr>
              <w:t>年1月1日至投标文件递交截止日完成的或正在实施的同类项目的合同或其他案例证明。</w:t>
            </w:r>
          </w:p>
        </w:tc>
      </w:tr>
      <w:tr w14:paraId="43EC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602" w:type="dxa"/>
            <w:noWrap w:val="0"/>
            <w:vAlign w:val="top"/>
          </w:tcPr>
          <w:p w14:paraId="189D3C1F">
            <w:pPr>
              <w:autoSpaceDE w:val="0"/>
              <w:autoSpaceDN w:val="0"/>
              <w:spacing w:before="58" w:line="239" w:lineRule="auto"/>
              <w:ind w:left="298"/>
              <w:jc w:val="both"/>
              <w:rPr>
                <w:rFonts w:hint="eastAsia" w:ascii="宋体" w:hAnsi="宋体" w:eastAsia="宋体" w:cs="宋体"/>
                <w:highlight w:val="none"/>
              </w:rPr>
            </w:pPr>
            <w:r>
              <w:rPr>
                <w:rFonts w:ascii="宋体" w:hAnsi="宋体" w:eastAsia="宋体" w:cs="宋体"/>
                <w:highlight w:val="none"/>
              </w:rPr>
              <w:t>3</w:t>
            </w:r>
          </w:p>
        </w:tc>
        <w:tc>
          <w:tcPr>
            <w:tcW w:w="7675" w:type="dxa"/>
            <w:noWrap w:val="0"/>
            <w:vAlign w:val="top"/>
          </w:tcPr>
          <w:p w14:paraId="0116DEDE">
            <w:pPr>
              <w:autoSpaceDE w:val="0"/>
              <w:autoSpaceDN w:val="0"/>
              <w:spacing w:before="54" w:line="272" w:lineRule="auto"/>
              <w:ind w:left="111" w:right="147" w:firstLine="5"/>
              <w:jc w:val="both"/>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w:t>
            </w:r>
            <w:r>
              <w:rPr>
                <w:rFonts w:ascii="宋体" w:hAnsi="宋体" w:eastAsia="宋体" w:cs="宋体"/>
                <w:spacing w:val="-2"/>
                <w:highlight w:val="none"/>
                <w:lang w:eastAsia="zh-CN"/>
              </w:rPr>
              <w:t>支持飞腾、龙芯、申威、兆芯等</w:t>
            </w:r>
            <w:r>
              <w:rPr>
                <w:rFonts w:hint="eastAsia" w:ascii="宋体" w:hAnsi="宋体" w:eastAsia="宋体" w:cs="宋体"/>
                <w:spacing w:val="-2"/>
                <w:highlight w:val="none"/>
                <w:lang w:eastAsia="zh-CN"/>
              </w:rPr>
              <w:t>品牌芯片</w:t>
            </w:r>
            <w:r>
              <w:rPr>
                <w:rFonts w:ascii="宋体" w:hAnsi="宋体" w:eastAsia="宋体" w:cs="宋体"/>
                <w:spacing w:val="-2"/>
                <w:highlight w:val="none"/>
                <w:lang w:eastAsia="zh-CN"/>
              </w:rPr>
              <w:t>。</w:t>
            </w:r>
          </w:p>
        </w:tc>
      </w:tr>
      <w:tr w14:paraId="3BD5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602" w:type="dxa"/>
            <w:noWrap w:val="0"/>
            <w:vAlign w:val="top"/>
          </w:tcPr>
          <w:p w14:paraId="2C85EA71">
            <w:pPr>
              <w:pStyle w:val="8"/>
              <w:autoSpaceDE w:val="0"/>
              <w:autoSpaceDN w:val="0"/>
              <w:spacing w:line="331" w:lineRule="auto"/>
              <w:jc w:val="both"/>
              <w:rPr>
                <w:highlight w:val="none"/>
                <w:lang w:eastAsia="zh-CN"/>
              </w:rPr>
            </w:pPr>
          </w:p>
          <w:p w14:paraId="3402341D">
            <w:pPr>
              <w:autoSpaceDE w:val="0"/>
              <w:autoSpaceDN w:val="0"/>
              <w:spacing w:before="78"/>
              <w:ind w:left="292"/>
              <w:jc w:val="both"/>
              <w:rPr>
                <w:rFonts w:hint="eastAsia" w:ascii="宋体" w:hAnsi="宋体" w:eastAsia="宋体" w:cs="宋体"/>
                <w:highlight w:val="none"/>
              </w:rPr>
            </w:pPr>
            <w:r>
              <w:rPr>
                <w:rFonts w:ascii="宋体" w:hAnsi="宋体" w:eastAsia="宋体" w:cs="宋体"/>
                <w:highlight w:val="none"/>
              </w:rPr>
              <w:t>4</w:t>
            </w:r>
          </w:p>
        </w:tc>
        <w:tc>
          <w:tcPr>
            <w:tcW w:w="7675" w:type="dxa"/>
            <w:noWrap w:val="0"/>
            <w:vAlign w:val="top"/>
          </w:tcPr>
          <w:p w14:paraId="420AB894">
            <w:pPr>
              <w:autoSpaceDE w:val="0"/>
              <w:autoSpaceDN w:val="0"/>
              <w:spacing w:before="54" w:line="272" w:lineRule="auto"/>
              <w:ind w:left="111" w:right="147" w:firstLine="5"/>
              <w:jc w:val="both"/>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w:t>
            </w:r>
            <w:r>
              <w:rPr>
                <w:rFonts w:ascii="宋体" w:hAnsi="宋体" w:eastAsia="宋体" w:cs="宋体"/>
                <w:spacing w:val="-2"/>
                <w:highlight w:val="none"/>
                <w:lang w:eastAsia="zh-CN"/>
              </w:rPr>
              <w:t>提供多核心机制，能够充分利用机器提供的硬件资源，如多 CPU、多核、多线程；能够充分利用系统硬件资源，提高传输效率。</w:t>
            </w:r>
          </w:p>
        </w:tc>
      </w:tr>
      <w:tr w14:paraId="5896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602" w:type="dxa"/>
            <w:noWrap w:val="0"/>
            <w:vAlign w:val="top"/>
          </w:tcPr>
          <w:p w14:paraId="7B06C5F5">
            <w:pPr>
              <w:autoSpaceDE w:val="0"/>
              <w:autoSpaceDN w:val="0"/>
              <w:spacing w:before="61" w:line="239" w:lineRule="auto"/>
              <w:ind w:left="298"/>
              <w:jc w:val="both"/>
              <w:rPr>
                <w:rFonts w:hint="eastAsia" w:ascii="宋体" w:hAnsi="宋体" w:eastAsia="宋体" w:cs="宋体"/>
                <w:highlight w:val="none"/>
              </w:rPr>
            </w:pPr>
            <w:r>
              <w:rPr>
                <w:rFonts w:ascii="宋体" w:hAnsi="宋体" w:eastAsia="宋体" w:cs="宋体"/>
                <w:highlight w:val="none"/>
              </w:rPr>
              <w:t>5</w:t>
            </w:r>
          </w:p>
        </w:tc>
        <w:tc>
          <w:tcPr>
            <w:tcW w:w="7675" w:type="dxa"/>
            <w:noWrap w:val="0"/>
            <w:vAlign w:val="top"/>
          </w:tcPr>
          <w:p w14:paraId="298B49D8">
            <w:pPr>
              <w:autoSpaceDE w:val="0"/>
              <w:autoSpaceDN w:val="0"/>
              <w:spacing w:before="54" w:line="272" w:lineRule="auto"/>
              <w:ind w:left="111" w:right="147" w:firstLine="5"/>
              <w:jc w:val="both"/>
              <w:rPr>
                <w:rFonts w:hint="eastAsia" w:ascii="宋体" w:hAnsi="宋体" w:eastAsia="宋体" w:cs="宋体"/>
                <w:spacing w:val="-2"/>
                <w:highlight w:val="none"/>
                <w:lang w:eastAsia="zh-CN"/>
              </w:rPr>
            </w:pPr>
            <w:r>
              <w:rPr>
                <w:rFonts w:ascii="宋体" w:hAnsi="宋体" w:eastAsia="宋体" w:cs="宋体"/>
                <w:spacing w:val="-2"/>
                <w:highlight w:val="none"/>
                <w:lang w:eastAsia="zh-CN"/>
              </w:rPr>
              <w:t>支持消息可靠传输、</w:t>
            </w:r>
            <w:r>
              <w:rPr>
                <w:rFonts w:hint="eastAsia" w:ascii="宋体" w:hAnsi="宋体" w:eastAsia="宋体" w:cs="宋体"/>
                <w:spacing w:val="-2"/>
                <w:highlight w:val="none"/>
                <w:lang w:eastAsia="zh-CN"/>
              </w:rPr>
              <w:t>优先级管理、</w:t>
            </w:r>
            <w:r>
              <w:rPr>
                <w:rFonts w:ascii="宋体" w:hAnsi="宋体" w:eastAsia="宋体" w:cs="宋体"/>
                <w:spacing w:val="-2"/>
                <w:highlight w:val="none"/>
                <w:lang w:eastAsia="zh-CN"/>
              </w:rPr>
              <w:t>持久化存储以及断点续传。</w:t>
            </w:r>
            <w:r>
              <w:rPr>
                <w:rFonts w:hint="eastAsia" w:ascii="宋体" w:hAnsi="宋体" w:eastAsia="宋体" w:cs="宋体"/>
                <w:spacing w:val="-2"/>
                <w:highlight w:val="none"/>
                <w:lang w:eastAsia="zh-CN"/>
              </w:rPr>
              <w:t>提供产品截图。</w:t>
            </w:r>
          </w:p>
        </w:tc>
      </w:tr>
      <w:tr w14:paraId="0CD7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noWrap w:val="0"/>
            <w:vAlign w:val="top"/>
          </w:tcPr>
          <w:p w14:paraId="7B0AFA8F">
            <w:pPr>
              <w:autoSpaceDE w:val="0"/>
              <w:autoSpaceDN w:val="0"/>
              <w:spacing w:before="238" w:line="239" w:lineRule="auto"/>
              <w:ind w:left="295"/>
              <w:jc w:val="both"/>
              <w:rPr>
                <w:rFonts w:hint="eastAsia" w:ascii="宋体" w:hAnsi="宋体" w:eastAsia="宋体" w:cs="宋体"/>
                <w:highlight w:val="none"/>
              </w:rPr>
            </w:pPr>
            <w:r>
              <w:rPr>
                <w:rFonts w:ascii="宋体" w:hAnsi="宋体" w:eastAsia="宋体" w:cs="宋体"/>
                <w:highlight w:val="none"/>
              </w:rPr>
              <w:t>6</w:t>
            </w:r>
          </w:p>
        </w:tc>
        <w:tc>
          <w:tcPr>
            <w:tcW w:w="7675" w:type="dxa"/>
            <w:noWrap w:val="0"/>
            <w:vAlign w:val="top"/>
          </w:tcPr>
          <w:p w14:paraId="5CA30680">
            <w:pPr>
              <w:autoSpaceDE w:val="0"/>
              <w:autoSpaceDN w:val="0"/>
              <w:spacing w:before="61" w:line="273" w:lineRule="auto"/>
              <w:ind w:left="124" w:right="99" w:hanging="14"/>
              <w:rPr>
                <w:rFonts w:hint="eastAsia" w:ascii="宋体" w:hAnsi="宋体" w:eastAsia="宋体" w:cs="宋体"/>
                <w:highlight w:val="none"/>
                <w:lang w:eastAsia="zh-CN"/>
              </w:rPr>
            </w:pPr>
            <w:r>
              <w:rPr>
                <w:rFonts w:ascii="宋体" w:hAnsi="宋体" w:eastAsia="宋体" w:cs="宋体"/>
                <w:spacing w:val="1"/>
                <w:highlight w:val="none"/>
              </w:rPr>
              <w:t>支持消息生命周期管理。</w:t>
            </w:r>
            <w:r>
              <w:rPr>
                <w:rFonts w:ascii="宋体" w:hAnsi="宋体" w:eastAsia="宋体" w:cs="宋体"/>
                <w:spacing w:val="1"/>
                <w:highlight w:val="none"/>
                <w:lang w:eastAsia="zh-CN"/>
              </w:rPr>
              <w:t>可以设定消息生命周期，及</w:t>
            </w:r>
            <w:r>
              <w:rPr>
                <w:rFonts w:ascii="宋体" w:hAnsi="宋体" w:eastAsia="宋体" w:cs="宋体"/>
                <w:spacing w:val="-3"/>
                <w:highlight w:val="none"/>
                <w:lang w:eastAsia="zh-CN"/>
              </w:rPr>
              <w:t>时清除失效消息，防止失效消息占用资源。</w:t>
            </w:r>
          </w:p>
        </w:tc>
      </w:tr>
      <w:tr w14:paraId="77E2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noWrap w:val="0"/>
            <w:vAlign w:val="top"/>
          </w:tcPr>
          <w:p w14:paraId="28025444">
            <w:pPr>
              <w:autoSpaceDE w:val="0"/>
              <w:autoSpaceDN w:val="0"/>
              <w:spacing w:before="238" w:line="239" w:lineRule="auto"/>
              <w:ind w:left="295"/>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7675" w:type="dxa"/>
            <w:noWrap w:val="0"/>
            <w:vAlign w:val="top"/>
          </w:tcPr>
          <w:p w14:paraId="637B5A07">
            <w:pPr>
              <w:autoSpaceDE w:val="0"/>
              <w:autoSpaceDN w:val="0"/>
              <w:spacing w:before="61" w:line="273" w:lineRule="auto"/>
              <w:ind w:left="124" w:right="99" w:hanging="14"/>
              <w:rPr>
                <w:rFonts w:ascii="宋体" w:hAnsi="宋体" w:eastAsia="宋体" w:cs="宋体"/>
                <w:spacing w:val="1"/>
                <w:highlight w:val="none"/>
              </w:rPr>
            </w:pPr>
            <w:r>
              <w:rPr>
                <w:rFonts w:hint="eastAsia" w:ascii="宋体" w:hAnsi="宋体" w:eastAsia="宋体" w:cs="宋体"/>
                <w:spacing w:val="1"/>
                <w:highlight w:val="none"/>
                <w:lang w:eastAsia="zh-CN"/>
              </w:rPr>
              <w:t>必须支持服务节点的集群，保证业务量增加时，通过集群共同承担服务处理工作。集群应支持多种模式，包括线路备份、静态负载均衡、动态负载均衡、路由分发。</w:t>
            </w:r>
            <w:r>
              <w:rPr>
                <w:rFonts w:hint="eastAsia" w:ascii="宋体" w:hAnsi="宋体" w:eastAsia="宋体" w:cs="宋体"/>
                <w:spacing w:val="1"/>
                <w:highlight w:val="none"/>
              </w:rPr>
              <w:t>提供产品截图。</w:t>
            </w:r>
          </w:p>
        </w:tc>
      </w:tr>
      <w:tr w14:paraId="656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02" w:type="dxa"/>
            <w:noWrap w:val="0"/>
            <w:vAlign w:val="top"/>
          </w:tcPr>
          <w:p w14:paraId="4FA16D1C">
            <w:pPr>
              <w:autoSpaceDE w:val="0"/>
              <w:autoSpaceDN w:val="0"/>
              <w:spacing w:before="238" w:line="239" w:lineRule="auto"/>
              <w:ind w:left="295"/>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7675" w:type="dxa"/>
            <w:noWrap w:val="0"/>
            <w:vAlign w:val="top"/>
          </w:tcPr>
          <w:p w14:paraId="65BB5B4D">
            <w:pPr>
              <w:autoSpaceDE w:val="0"/>
              <w:autoSpaceDN w:val="0"/>
              <w:spacing w:before="61" w:line="273" w:lineRule="auto"/>
              <w:ind w:left="124" w:right="99" w:hanging="14"/>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逻辑队列中包含支持虚拟队列，并且支持多个虚拟队列对应相同的物理本地队列，在不增加物理资源消耗的基础上适应更多的业务逻辑。提供产品截图。</w:t>
            </w:r>
          </w:p>
        </w:tc>
      </w:tr>
    </w:tbl>
    <w:p w14:paraId="5D6C5A4D">
      <w:pPr>
        <w:spacing w:before="78" w:line="217" w:lineRule="auto"/>
        <w:outlineLvl w:val="2"/>
        <w:rPr>
          <w:rFonts w:hint="eastAsia" w:ascii="宋体" w:hAnsi="宋体" w:eastAsia="宋体" w:cs="宋体"/>
          <w:highlight w:val="none"/>
        </w:rPr>
      </w:pPr>
      <w:r>
        <w:rPr>
          <w:rFonts w:ascii="宋体" w:hAnsi="宋体" w:eastAsia="宋体" w:cs="宋体"/>
          <w:b/>
          <w:bCs/>
          <w:spacing w:val="-3"/>
          <w:highlight w:val="none"/>
        </w:rPr>
        <w:t>②</w:t>
      </w:r>
      <w:r>
        <w:rPr>
          <w:rFonts w:ascii="宋体" w:hAnsi="宋体" w:eastAsia="宋体" w:cs="宋体"/>
          <w:b/>
          <w:bCs/>
          <w:spacing w:val="-3"/>
          <w:highlight w:val="none"/>
          <w:u w:val="single"/>
        </w:rPr>
        <w:t>缓存中间件</w:t>
      </w:r>
    </w:p>
    <w:p w14:paraId="749494F4">
      <w:pPr>
        <w:spacing w:line="131" w:lineRule="exact"/>
        <w:rPr>
          <w:rFonts w:ascii="Times New Roman" w:hAnsi="Times New Roman" w:eastAsia="宋体" w:cs="Times New Roman"/>
          <w:highlight w:val="none"/>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7463"/>
      </w:tblGrid>
      <w:tr w14:paraId="45B9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803" w:type="dxa"/>
            <w:noWrap w:val="0"/>
            <w:vAlign w:val="top"/>
          </w:tcPr>
          <w:p w14:paraId="4B6D8EB0">
            <w:pPr>
              <w:autoSpaceDE w:val="0"/>
              <w:autoSpaceDN w:val="0"/>
              <w:spacing w:before="59" w:line="220" w:lineRule="auto"/>
              <w:ind w:left="111"/>
              <w:jc w:val="center"/>
              <w:rPr>
                <w:rFonts w:hint="eastAsia" w:ascii="宋体" w:hAnsi="宋体" w:eastAsia="宋体" w:cs="宋体"/>
                <w:highlight w:val="none"/>
              </w:rPr>
            </w:pPr>
            <w:r>
              <w:rPr>
                <w:rFonts w:ascii="宋体" w:hAnsi="宋体" w:eastAsia="宋体" w:cs="宋体"/>
                <w:b/>
                <w:bCs/>
                <w:spacing w:val="-7"/>
                <w:highlight w:val="none"/>
              </w:rPr>
              <w:t>序号</w:t>
            </w:r>
          </w:p>
        </w:tc>
        <w:tc>
          <w:tcPr>
            <w:tcW w:w="7463" w:type="dxa"/>
            <w:noWrap w:val="0"/>
            <w:vAlign w:val="top"/>
          </w:tcPr>
          <w:p w14:paraId="76E455B7">
            <w:pPr>
              <w:autoSpaceDE w:val="0"/>
              <w:autoSpaceDN w:val="0"/>
              <w:spacing w:before="58" w:line="219" w:lineRule="auto"/>
              <w:ind w:left="2413"/>
              <w:rPr>
                <w:rFonts w:hint="eastAsia" w:ascii="宋体" w:hAnsi="宋体" w:eastAsia="宋体" w:cs="宋体"/>
                <w:highlight w:val="none"/>
              </w:rPr>
            </w:pPr>
            <w:r>
              <w:rPr>
                <w:rFonts w:ascii="宋体" w:hAnsi="宋体" w:eastAsia="宋体" w:cs="宋体"/>
                <w:b/>
                <w:bCs/>
                <w:spacing w:val="-5"/>
                <w:highlight w:val="none"/>
              </w:rPr>
              <w:t>参数要求</w:t>
            </w:r>
          </w:p>
        </w:tc>
      </w:tr>
      <w:tr w14:paraId="077B5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803" w:type="dxa"/>
            <w:noWrap w:val="0"/>
            <w:vAlign w:val="center"/>
          </w:tcPr>
          <w:p w14:paraId="14E485AC">
            <w:pPr>
              <w:autoSpaceDE w:val="0"/>
              <w:autoSpaceDN w:val="0"/>
              <w:spacing w:before="23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7463" w:type="dxa"/>
            <w:noWrap w:val="0"/>
            <w:vAlign w:val="center"/>
          </w:tcPr>
          <w:p w14:paraId="2926DABC">
            <w:pPr>
              <w:autoSpaceDE w:val="0"/>
              <w:autoSpaceDN w:val="0"/>
              <w:spacing w:before="53" w:line="273" w:lineRule="auto"/>
              <w:ind w:left="131" w:right="99" w:hanging="22"/>
              <w:jc w:val="both"/>
              <w:rPr>
                <w:rFonts w:hint="eastAsia" w:ascii="宋体" w:hAnsi="宋体" w:eastAsia="宋体" w:cs="宋体"/>
                <w:highlight w:val="none"/>
                <w:lang w:eastAsia="zh-CN"/>
              </w:rPr>
            </w:pPr>
            <w:r>
              <w:rPr>
                <w:rFonts w:hint="eastAsia" w:ascii="宋体" w:hAnsi="宋体" w:eastAsia="宋体" w:cs="宋体"/>
                <w:spacing w:val="-2"/>
                <w:highlight w:val="none"/>
                <w:lang w:eastAsia="zh-CN"/>
              </w:rPr>
              <w:t>▲</w:t>
            </w:r>
            <w:r>
              <w:rPr>
                <w:rFonts w:ascii="宋体" w:hAnsi="宋体" w:eastAsia="宋体" w:cs="宋体"/>
                <w:spacing w:val="1"/>
                <w:highlight w:val="none"/>
                <w:lang w:eastAsia="zh-CN"/>
              </w:rPr>
              <w:t>产品须具有自主知识产权产品，并提供软件著作权证</w:t>
            </w:r>
            <w:r>
              <w:rPr>
                <w:rFonts w:ascii="宋体" w:hAnsi="宋体" w:eastAsia="宋体" w:cs="宋体"/>
                <w:spacing w:val="-17"/>
                <w:highlight w:val="none"/>
                <w:lang w:eastAsia="zh-CN"/>
              </w:rPr>
              <w:t>明。</w:t>
            </w:r>
          </w:p>
        </w:tc>
      </w:tr>
      <w:tr w14:paraId="2C00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03" w:type="dxa"/>
            <w:noWrap w:val="0"/>
            <w:vAlign w:val="center"/>
          </w:tcPr>
          <w:p w14:paraId="210526E6">
            <w:pPr>
              <w:autoSpaceDE w:val="0"/>
              <w:autoSpaceDN w:val="0"/>
              <w:spacing w:before="232"/>
              <w:jc w:val="center"/>
              <w:rPr>
                <w:rFonts w:hint="eastAsia" w:ascii="宋体" w:hAnsi="宋体" w:eastAsia="宋体" w:cs="宋体"/>
                <w:sz w:val="24"/>
                <w:highlight w:val="none"/>
              </w:rPr>
            </w:pPr>
            <w:r>
              <w:rPr>
                <w:rFonts w:ascii="宋体" w:hAnsi="宋体" w:eastAsia="宋体" w:cs="宋体"/>
                <w:sz w:val="24"/>
                <w:highlight w:val="none"/>
              </w:rPr>
              <w:t>2</w:t>
            </w:r>
          </w:p>
        </w:tc>
        <w:tc>
          <w:tcPr>
            <w:tcW w:w="7463" w:type="dxa"/>
            <w:noWrap w:val="0"/>
            <w:vAlign w:val="center"/>
          </w:tcPr>
          <w:p w14:paraId="413CB557">
            <w:pPr>
              <w:autoSpaceDE w:val="0"/>
              <w:autoSpaceDN w:val="0"/>
              <w:spacing w:before="57" w:line="272" w:lineRule="auto"/>
              <w:ind w:left="112" w:right="147" w:hanging="3"/>
              <w:jc w:val="both"/>
              <w:rPr>
                <w:rFonts w:hint="eastAsia" w:ascii="宋体" w:hAnsi="宋体" w:eastAsia="宋体" w:cs="宋体"/>
                <w:highlight w:val="none"/>
                <w:lang w:eastAsia="zh-CN"/>
              </w:rPr>
            </w:pPr>
            <w:r>
              <w:rPr>
                <w:rFonts w:ascii="宋体" w:hAnsi="宋体" w:eastAsia="宋体" w:cs="宋体"/>
                <w:spacing w:val="-1"/>
                <w:highlight w:val="none"/>
                <w:lang w:eastAsia="zh-CN"/>
              </w:rPr>
              <w:t>产品应具有良好的高可用性，当集群中所有主节点因故障宕机时，系统仍然具备数据服务能力</w:t>
            </w:r>
            <w:r>
              <w:rPr>
                <w:rFonts w:hint="eastAsia" w:ascii="宋体" w:hAnsi="宋体" w:eastAsia="宋体" w:cs="宋体"/>
                <w:spacing w:val="-1"/>
                <w:highlight w:val="none"/>
                <w:lang w:eastAsia="zh-CN"/>
              </w:rPr>
              <w:t>。</w:t>
            </w:r>
          </w:p>
        </w:tc>
      </w:tr>
      <w:tr w14:paraId="1CD8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803" w:type="dxa"/>
            <w:noWrap w:val="0"/>
            <w:vAlign w:val="center"/>
          </w:tcPr>
          <w:p w14:paraId="6BA10809">
            <w:pPr>
              <w:pStyle w:val="8"/>
              <w:autoSpaceDE w:val="0"/>
              <w:autoSpaceDN w:val="0"/>
              <w:spacing w:line="329" w:lineRule="auto"/>
              <w:jc w:val="center"/>
              <w:rPr>
                <w:highlight w:val="none"/>
                <w:lang w:eastAsia="zh-CN"/>
              </w:rPr>
            </w:pPr>
          </w:p>
          <w:p w14:paraId="2331661D">
            <w:pPr>
              <w:autoSpaceDE w:val="0"/>
              <w:autoSpaceDN w:val="0"/>
              <w:spacing w:before="78" w:line="239" w:lineRule="auto"/>
              <w:jc w:val="center"/>
              <w:rPr>
                <w:rFonts w:hint="eastAsia" w:ascii="宋体" w:hAnsi="宋体" w:eastAsia="宋体" w:cs="宋体"/>
                <w:sz w:val="24"/>
                <w:highlight w:val="none"/>
              </w:rPr>
            </w:pPr>
            <w:r>
              <w:rPr>
                <w:rFonts w:ascii="宋体" w:hAnsi="宋体" w:eastAsia="宋体" w:cs="宋体"/>
                <w:sz w:val="24"/>
                <w:highlight w:val="none"/>
              </w:rPr>
              <w:t>3</w:t>
            </w:r>
          </w:p>
        </w:tc>
        <w:tc>
          <w:tcPr>
            <w:tcW w:w="7463" w:type="dxa"/>
            <w:noWrap w:val="0"/>
            <w:vAlign w:val="center"/>
          </w:tcPr>
          <w:p w14:paraId="4A89463F">
            <w:pPr>
              <w:autoSpaceDE w:val="0"/>
              <w:autoSpaceDN w:val="0"/>
              <w:spacing w:before="57" w:line="272" w:lineRule="auto"/>
              <w:ind w:left="111" w:right="99" w:hanging="3"/>
              <w:jc w:val="both"/>
              <w:rPr>
                <w:rFonts w:hint="eastAsia" w:ascii="宋体" w:hAnsi="宋体" w:eastAsia="宋体" w:cs="宋体"/>
                <w:highlight w:val="none"/>
                <w:lang w:eastAsia="zh-CN"/>
              </w:rPr>
            </w:pPr>
            <w:r>
              <w:rPr>
                <w:rFonts w:ascii="宋体" w:hAnsi="宋体" w:eastAsia="宋体" w:cs="宋体"/>
                <w:spacing w:val="1"/>
                <w:highlight w:val="none"/>
                <w:lang w:eastAsia="zh-CN"/>
              </w:rPr>
              <w:t>考虑业务运行环境的多样性特点，产品应具备异构操作系统环境的兼容能力，无需针对不同设备及操作系</w:t>
            </w:r>
            <w:r>
              <w:rPr>
                <w:rFonts w:ascii="宋体" w:hAnsi="宋体" w:eastAsia="宋体" w:cs="宋体"/>
                <w:spacing w:val="-2"/>
                <w:highlight w:val="none"/>
                <w:lang w:eastAsia="zh-CN"/>
              </w:rPr>
              <w:t>统分别进行编译</w:t>
            </w:r>
            <w:r>
              <w:rPr>
                <w:rFonts w:hint="eastAsia" w:ascii="宋体" w:hAnsi="宋体" w:eastAsia="宋体" w:cs="宋体"/>
                <w:spacing w:val="-2"/>
                <w:highlight w:val="none"/>
                <w:lang w:eastAsia="zh-CN"/>
              </w:rPr>
              <w:t>。</w:t>
            </w:r>
          </w:p>
        </w:tc>
      </w:tr>
      <w:tr w14:paraId="26AA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03" w:type="dxa"/>
            <w:noWrap w:val="0"/>
            <w:vAlign w:val="center"/>
          </w:tcPr>
          <w:p w14:paraId="2EC6C707">
            <w:pPr>
              <w:autoSpaceDE w:val="0"/>
              <w:autoSpaceDN w:val="0"/>
              <w:spacing w:before="235"/>
              <w:jc w:val="center"/>
              <w:rPr>
                <w:rFonts w:hint="eastAsia" w:ascii="宋体" w:hAnsi="宋体" w:eastAsia="宋体" w:cs="宋体"/>
                <w:sz w:val="24"/>
                <w:highlight w:val="none"/>
              </w:rPr>
            </w:pPr>
            <w:r>
              <w:rPr>
                <w:rFonts w:ascii="宋体" w:hAnsi="宋体" w:eastAsia="宋体" w:cs="宋体"/>
                <w:sz w:val="24"/>
                <w:highlight w:val="none"/>
              </w:rPr>
              <w:t>4</w:t>
            </w:r>
          </w:p>
        </w:tc>
        <w:tc>
          <w:tcPr>
            <w:tcW w:w="7463" w:type="dxa"/>
            <w:noWrap w:val="0"/>
            <w:vAlign w:val="center"/>
          </w:tcPr>
          <w:p w14:paraId="78F4E0EC">
            <w:pPr>
              <w:autoSpaceDE w:val="0"/>
              <w:autoSpaceDN w:val="0"/>
              <w:spacing w:before="58" w:line="273" w:lineRule="auto"/>
              <w:ind w:left="108" w:right="110"/>
              <w:jc w:val="both"/>
              <w:rPr>
                <w:rFonts w:hint="eastAsia" w:ascii="宋体" w:hAnsi="宋体" w:eastAsia="宋体" w:cs="宋体"/>
                <w:highlight w:val="none"/>
                <w:lang w:eastAsia="zh-CN"/>
              </w:rPr>
            </w:pPr>
            <w:r>
              <w:rPr>
                <w:rFonts w:hint="eastAsia" w:ascii="宋体" w:hAnsi="宋体" w:eastAsia="宋体" w:cs="宋体"/>
                <w:spacing w:val="3"/>
                <w:highlight w:val="none"/>
                <w:lang w:eastAsia="zh-CN"/>
              </w:rPr>
              <w:t>▲</w:t>
            </w:r>
            <w:r>
              <w:rPr>
                <w:rFonts w:ascii="宋体" w:hAnsi="宋体" w:eastAsia="宋体" w:cs="宋体"/>
                <w:spacing w:val="3"/>
                <w:highlight w:val="none"/>
                <w:lang w:eastAsia="zh-CN"/>
              </w:rPr>
              <w:t>产品兼容龙芯、飞腾、海光、鲲</w:t>
            </w:r>
            <w:r>
              <w:rPr>
                <w:rFonts w:ascii="宋体" w:hAnsi="宋体" w:eastAsia="宋体" w:cs="宋体"/>
                <w:spacing w:val="-5"/>
                <w:highlight w:val="none"/>
                <w:lang w:eastAsia="zh-CN"/>
              </w:rPr>
              <w:t>鹏、兆芯、申威等</w:t>
            </w:r>
            <w:r>
              <w:rPr>
                <w:rFonts w:hint="eastAsia" w:ascii="宋体" w:hAnsi="宋体" w:eastAsia="宋体" w:cs="宋体"/>
                <w:spacing w:val="-5"/>
                <w:highlight w:val="none"/>
                <w:lang w:eastAsia="zh-CN"/>
              </w:rPr>
              <w:t>主流</w:t>
            </w:r>
            <w:r>
              <w:rPr>
                <w:rFonts w:hint="eastAsia" w:ascii="宋体" w:hAnsi="宋体" w:eastAsia="宋体" w:cs="宋体"/>
                <w:spacing w:val="-5"/>
                <w:highlight w:val="none"/>
                <w:lang w:val="en-US" w:eastAsia="zh-CN"/>
              </w:rPr>
              <w:t>CPU</w:t>
            </w:r>
            <w:r>
              <w:rPr>
                <w:rFonts w:ascii="宋体" w:hAnsi="宋体" w:eastAsia="宋体" w:cs="宋体"/>
                <w:spacing w:val="-5"/>
                <w:highlight w:val="none"/>
                <w:lang w:eastAsia="zh-CN"/>
              </w:rPr>
              <w:t>。</w:t>
            </w:r>
          </w:p>
        </w:tc>
      </w:tr>
      <w:tr w14:paraId="7191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803" w:type="dxa"/>
            <w:noWrap w:val="0"/>
            <w:vAlign w:val="center"/>
          </w:tcPr>
          <w:p w14:paraId="6DFA6492">
            <w:pPr>
              <w:autoSpaceDE w:val="0"/>
              <w:autoSpaceDN w:val="0"/>
              <w:spacing w:before="236" w:line="239" w:lineRule="auto"/>
              <w:jc w:val="center"/>
              <w:rPr>
                <w:rFonts w:hint="eastAsia" w:ascii="宋体" w:hAnsi="宋体" w:eastAsia="宋体" w:cs="宋体"/>
                <w:sz w:val="24"/>
                <w:highlight w:val="none"/>
              </w:rPr>
            </w:pPr>
            <w:r>
              <w:rPr>
                <w:rFonts w:ascii="宋体" w:hAnsi="宋体" w:eastAsia="宋体" w:cs="宋体"/>
                <w:sz w:val="24"/>
                <w:highlight w:val="none"/>
              </w:rPr>
              <w:t>5</w:t>
            </w:r>
          </w:p>
        </w:tc>
        <w:tc>
          <w:tcPr>
            <w:tcW w:w="7463" w:type="dxa"/>
            <w:noWrap w:val="0"/>
            <w:vAlign w:val="center"/>
          </w:tcPr>
          <w:p w14:paraId="6341557A">
            <w:pPr>
              <w:autoSpaceDE w:val="0"/>
              <w:autoSpaceDN w:val="0"/>
              <w:spacing w:before="60" w:line="273" w:lineRule="auto"/>
              <w:ind w:left="110" w:right="99" w:hanging="1"/>
              <w:jc w:val="both"/>
              <w:rPr>
                <w:rFonts w:hint="eastAsia" w:ascii="宋体" w:hAnsi="宋体" w:eastAsia="宋体" w:cs="宋体"/>
                <w:highlight w:val="none"/>
                <w:lang w:eastAsia="zh-CN"/>
              </w:rPr>
            </w:pPr>
            <w:r>
              <w:rPr>
                <w:rFonts w:ascii="宋体" w:hAnsi="宋体" w:eastAsia="宋体" w:cs="宋体"/>
                <w:spacing w:val="1"/>
                <w:highlight w:val="none"/>
                <w:lang w:eastAsia="zh-CN"/>
              </w:rPr>
              <w:t>产品具备动态配置管理能力，即支持通过可视化方式</w:t>
            </w:r>
            <w:r>
              <w:rPr>
                <w:rFonts w:ascii="宋体" w:hAnsi="宋体" w:eastAsia="宋体" w:cs="宋体"/>
                <w:spacing w:val="-2"/>
                <w:highlight w:val="none"/>
                <w:lang w:eastAsia="zh-CN"/>
              </w:rPr>
              <w:t>调整系统运行参数，参数调整后能够动态生</w:t>
            </w:r>
            <w:r>
              <w:rPr>
                <w:rFonts w:ascii="宋体" w:hAnsi="宋体" w:eastAsia="宋体" w:cs="宋体"/>
                <w:spacing w:val="-3"/>
                <w:highlight w:val="none"/>
                <w:lang w:eastAsia="zh-CN"/>
              </w:rPr>
              <w:t>效。</w:t>
            </w:r>
          </w:p>
        </w:tc>
      </w:tr>
      <w:tr w14:paraId="2420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803" w:type="dxa"/>
            <w:noWrap w:val="0"/>
            <w:vAlign w:val="center"/>
          </w:tcPr>
          <w:p w14:paraId="47BCBD4D">
            <w:pPr>
              <w:pStyle w:val="8"/>
              <w:autoSpaceDE w:val="0"/>
              <w:autoSpaceDN w:val="0"/>
              <w:spacing w:line="333" w:lineRule="auto"/>
              <w:jc w:val="center"/>
              <w:rPr>
                <w:rFonts w:hint="eastAsia" w:ascii="宋体" w:hAnsi="宋体" w:eastAsia="宋体" w:cs="宋体"/>
                <w:highlight w:val="none"/>
                <w:lang w:eastAsia="zh-CN"/>
              </w:rPr>
            </w:pPr>
          </w:p>
          <w:p w14:paraId="4089192B">
            <w:pPr>
              <w:pStyle w:val="8"/>
              <w:autoSpaceDE w:val="0"/>
              <w:autoSpaceDN w:val="0"/>
              <w:spacing w:line="333"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6</w:t>
            </w:r>
          </w:p>
        </w:tc>
        <w:tc>
          <w:tcPr>
            <w:tcW w:w="7463" w:type="dxa"/>
            <w:noWrap w:val="0"/>
            <w:vAlign w:val="center"/>
          </w:tcPr>
          <w:p w14:paraId="36B8599D">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产品具备运行时可视化监控能力，可对数据节点的运行状态，如：资源占用情况和数据使用情况等信息进行监控管理。</w:t>
            </w:r>
          </w:p>
        </w:tc>
      </w:tr>
      <w:tr w14:paraId="3318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noWrap w:val="0"/>
            <w:vAlign w:val="center"/>
          </w:tcPr>
          <w:p w14:paraId="23FC6FAD">
            <w:pPr>
              <w:pStyle w:val="8"/>
              <w:autoSpaceDE w:val="0"/>
              <w:autoSpaceDN w:val="0"/>
              <w:spacing w:line="333" w:lineRule="auto"/>
              <w:jc w:val="center"/>
              <w:rPr>
                <w:rFonts w:hint="eastAsia" w:ascii="宋体" w:hAnsi="宋体" w:eastAsia="宋体" w:cs="宋体"/>
                <w:highlight w:val="none"/>
                <w:lang w:eastAsia="zh-CN"/>
              </w:rPr>
            </w:pPr>
          </w:p>
          <w:p w14:paraId="0D8762CF">
            <w:pPr>
              <w:pStyle w:val="8"/>
              <w:autoSpaceDE w:val="0"/>
              <w:autoSpaceDN w:val="0"/>
              <w:spacing w:line="333"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7</w:t>
            </w:r>
          </w:p>
        </w:tc>
        <w:tc>
          <w:tcPr>
            <w:tcW w:w="7463" w:type="dxa"/>
            <w:noWrap w:val="0"/>
            <w:vAlign w:val="center"/>
          </w:tcPr>
          <w:p w14:paraId="4CCE38DE">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产品具备运行时可视化缓存数据维护能力，可通过可视化管理界面，完成缓存数据检索查询，并支持缓存数据的新增、修改、删除等操作。</w:t>
            </w:r>
          </w:p>
        </w:tc>
      </w:tr>
      <w:tr w14:paraId="75CC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noWrap w:val="0"/>
            <w:vAlign w:val="center"/>
          </w:tcPr>
          <w:p w14:paraId="21D7A9ED">
            <w:pPr>
              <w:pStyle w:val="8"/>
              <w:autoSpaceDE w:val="0"/>
              <w:autoSpaceDN w:val="0"/>
              <w:spacing w:line="333"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7463" w:type="dxa"/>
            <w:noWrap w:val="0"/>
            <w:vAlign w:val="center"/>
          </w:tcPr>
          <w:p w14:paraId="6D51F94D">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为保证技术先进性，必须符合最新标准规范，通过Jakarta EE 11官方兼容认证，提供Jakarta EE 11标准兼容认证的查询网址及网页截图。</w:t>
            </w:r>
          </w:p>
        </w:tc>
      </w:tr>
      <w:tr w14:paraId="0296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noWrap w:val="0"/>
            <w:vAlign w:val="center"/>
          </w:tcPr>
          <w:p w14:paraId="7CA85A11">
            <w:pPr>
              <w:pStyle w:val="8"/>
              <w:autoSpaceDE w:val="0"/>
              <w:autoSpaceDN w:val="0"/>
              <w:spacing w:line="333"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7463" w:type="dxa"/>
            <w:noWrap w:val="0"/>
            <w:vAlign w:val="center"/>
          </w:tcPr>
          <w:p w14:paraId="0490D8DD">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内置类加载冲突检测工具，可以检测出应用部署和运行过程中哪些类存在类加载冲突问题，并能自动生成冲突检测报告，方便快速定位和解决应用类加载问题。提供产品功能截图。</w:t>
            </w:r>
          </w:p>
        </w:tc>
      </w:tr>
      <w:tr w14:paraId="08EF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noWrap w:val="0"/>
            <w:vAlign w:val="center"/>
          </w:tcPr>
          <w:p w14:paraId="1797200A">
            <w:pPr>
              <w:pStyle w:val="8"/>
              <w:autoSpaceDE w:val="0"/>
              <w:autoSpaceDN w:val="0"/>
              <w:spacing w:line="333"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7463" w:type="dxa"/>
            <w:noWrap w:val="0"/>
            <w:vAlign w:val="center"/>
          </w:tcPr>
          <w:p w14:paraId="6362680D">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监控服务可以选择监视信息的回放时间段，方便运维人员了解过去某段时间的系统和应用的监控情况。提供产品功能截图。</w:t>
            </w:r>
          </w:p>
        </w:tc>
      </w:tr>
      <w:tr w14:paraId="01A9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803" w:type="dxa"/>
            <w:noWrap w:val="0"/>
            <w:vAlign w:val="center"/>
          </w:tcPr>
          <w:p w14:paraId="11201504">
            <w:pPr>
              <w:pStyle w:val="8"/>
              <w:autoSpaceDE w:val="0"/>
              <w:autoSpaceDN w:val="0"/>
              <w:spacing w:line="333"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7463" w:type="dxa"/>
            <w:noWrap w:val="0"/>
            <w:vAlign w:val="center"/>
          </w:tcPr>
          <w:p w14:paraId="40D148B8">
            <w:pPr>
              <w:autoSpaceDE w:val="0"/>
              <w:autoSpaceDN w:val="0"/>
              <w:spacing w:before="60" w:line="273" w:lineRule="auto"/>
              <w:ind w:left="110" w:right="99" w:hanging="1"/>
              <w:jc w:val="both"/>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支持命令行审计功能，能记录每次命令行操作。提供产品功能截图。</w:t>
            </w:r>
          </w:p>
        </w:tc>
      </w:tr>
    </w:tbl>
    <w:p w14:paraId="01874CA3">
      <w:pPr>
        <w:spacing w:line="360" w:lineRule="auto"/>
        <w:ind w:firstLine="0" w:firstLineChars="0"/>
        <w:contextualSpacing/>
        <w:rPr>
          <w:rFonts w:hint="eastAsia" w:ascii="宋体" w:hAnsi="宋体" w:eastAsia="宋体" w:cs="宋体"/>
          <w:bCs/>
          <w:sz w:val="24"/>
          <w:highlight w:val="none"/>
          <w:lang w:eastAsia="zh-CN"/>
        </w:rPr>
      </w:pPr>
    </w:p>
    <w:p w14:paraId="7FC59703">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2.2采购标的需满足的服务标准、期限、效率等要求</w:t>
      </w:r>
    </w:p>
    <w:p w14:paraId="0F871874">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1.</w:t>
      </w:r>
      <w:r>
        <w:rPr>
          <w:rFonts w:hint="eastAsia" w:ascii="宋体" w:hAnsi="宋体" w:eastAsia="宋体" w:cs="宋体"/>
          <w:bCs/>
          <w:highlight w:val="none"/>
          <w:lang w:eastAsia="zh-CN"/>
        </w:rPr>
        <w:t>提供相关产品的正版软件采购，并包含为期三年的维护服务，提供承诺函并加盖成交人公章。</w:t>
      </w:r>
    </w:p>
    <w:p w14:paraId="6405D4D0">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2.</w:t>
      </w:r>
      <w:r>
        <w:rPr>
          <w:rFonts w:hint="eastAsia" w:ascii="宋体" w:hAnsi="宋体" w:eastAsia="宋体" w:cs="宋体"/>
          <w:bCs/>
          <w:highlight w:val="none"/>
          <w:lang w:eastAsia="zh-CN"/>
        </w:rPr>
        <w:t>产品部署及使用指导。支持通过电话、邮件、官网等远程方式，对系统部署提供相关技术指导工作，包括不同介质安装源制作、系统分区建议、安装过程配置等。</w:t>
      </w:r>
    </w:p>
    <w:p w14:paraId="772A2D07">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3.</w:t>
      </w:r>
      <w:r>
        <w:rPr>
          <w:rFonts w:hint="eastAsia" w:ascii="宋体" w:hAnsi="宋体" w:eastAsia="宋体" w:cs="宋体"/>
          <w:bCs/>
          <w:highlight w:val="none"/>
          <w:lang w:eastAsia="zh-CN"/>
        </w:rPr>
        <w:t>产品系统升级。支持提供在线升级服务（同一系统版本内升级），包括产品新功能、</w:t>
      </w:r>
      <w:r>
        <w:rPr>
          <w:rFonts w:ascii="宋体" w:hAnsi="宋体" w:eastAsia="宋体" w:cs="宋体"/>
          <w:bCs/>
          <w:highlight w:val="none"/>
          <w:lang w:eastAsia="zh-CN"/>
        </w:rPr>
        <w:t>Bug</w:t>
      </w:r>
      <w:r>
        <w:rPr>
          <w:rFonts w:hint="eastAsia" w:ascii="宋体" w:hAnsi="宋体" w:eastAsia="宋体" w:cs="宋体"/>
          <w:bCs/>
          <w:highlight w:val="none"/>
          <w:lang w:eastAsia="zh-CN"/>
        </w:rPr>
        <w:t>修复、安全问题修复等，但不含内网升级。</w:t>
      </w:r>
    </w:p>
    <w:p w14:paraId="7993CDB4">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4.</w:t>
      </w:r>
      <w:r>
        <w:rPr>
          <w:rFonts w:hint="eastAsia" w:ascii="宋体" w:hAnsi="宋体" w:eastAsia="宋体" w:cs="宋体"/>
          <w:bCs/>
          <w:highlight w:val="none"/>
          <w:lang w:eastAsia="zh-CN"/>
        </w:rPr>
        <w:t>访问技术资源的方式。支持通过电话、微信公众号、电子邮件等与成交人建立联系，解决相关软件问题。</w:t>
      </w:r>
    </w:p>
    <w:p w14:paraId="72525AC5">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5.</w:t>
      </w:r>
      <w:r>
        <w:rPr>
          <w:rFonts w:hint="eastAsia" w:ascii="宋体" w:hAnsi="宋体" w:eastAsia="宋体" w:cs="宋体"/>
          <w:bCs/>
          <w:highlight w:val="none"/>
          <w:lang w:eastAsia="zh-CN"/>
        </w:rPr>
        <w:t>软件更新使用许可。在已购买原始软件授权许可的情况下，可获取本服务覆盖的软件更新使用许可，但跨大版本更新非免费提供。对于涉及的第三方软件产品，应遵循第三方软件的当前许可条款（其中包括依据该服务提供的任何第三方软件许可条款）。</w:t>
      </w:r>
    </w:p>
    <w:p w14:paraId="0D97D36D">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6.</w:t>
      </w:r>
      <w:r>
        <w:rPr>
          <w:rFonts w:hint="eastAsia" w:ascii="宋体" w:hAnsi="宋体" w:eastAsia="宋体" w:cs="宋体"/>
          <w:bCs/>
          <w:highlight w:val="none"/>
          <w:lang w:eastAsia="zh-CN"/>
        </w:rPr>
        <w:t>软件支持服务。软件出现问题后，原厂工程师将根据故障严重级别做出相应的响应。在工作时段范围以外接听并应答的呼叫，响应和处理时间从正常工作时间开始算起。成交人需提供故障诊断与处置、应用使用指导和远程问题处理等服务。</w:t>
      </w:r>
    </w:p>
    <w:p w14:paraId="70C66022">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7.</w:t>
      </w:r>
      <w:r>
        <w:rPr>
          <w:rFonts w:hint="eastAsia" w:ascii="宋体" w:hAnsi="宋体" w:eastAsia="宋体" w:cs="宋体"/>
          <w:bCs/>
          <w:highlight w:val="none"/>
          <w:lang w:eastAsia="zh-CN"/>
        </w:rPr>
        <w:t>软件功能及运维支持。原厂需提供有关产品功能、已知问题、可用解决方案以及运维建议和帮助等各方面的信息。</w:t>
      </w:r>
    </w:p>
    <w:p w14:paraId="1C47504F">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 xml:space="preserve">8. 5*8 </w:t>
      </w:r>
      <w:r>
        <w:rPr>
          <w:rFonts w:hint="eastAsia" w:ascii="宋体" w:hAnsi="宋体" w:eastAsia="宋体" w:cs="宋体"/>
          <w:bCs/>
          <w:highlight w:val="none"/>
          <w:lang w:eastAsia="zh-CN"/>
        </w:rPr>
        <w:t>远程技术支持。服务范围主要包括：</w:t>
      </w:r>
    </w:p>
    <w:p w14:paraId="3E318B70">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1</w:t>
      </w:r>
      <w:r>
        <w:rPr>
          <w:rFonts w:hint="eastAsia" w:ascii="宋体" w:hAnsi="宋体" w:eastAsia="宋体" w:cs="宋体"/>
          <w:bCs/>
          <w:highlight w:val="none"/>
          <w:lang w:eastAsia="zh-CN"/>
        </w:rPr>
        <w:t>）技术问题分析、排查，对复杂问题确定问题范围；</w:t>
      </w:r>
    </w:p>
    <w:p w14:paraId="50C359DB">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2</w:t>
      </w:r>
      <w:r>
        <w:rPr>
          <w:rFonts w:hint="eastAsia" w:ascii="宋体" w:hAnsi="宋体" w:eastAsia="宋体" w:cs="宋体"/>
          <w:bCs/>
          <w:highlight w:val="none"/>
          <w:lang w:eastAsia="zh-CN"/>
        </w:rPr>
        <w:t>）技术问题快速定位，分析原因并修复故障；</w:t>
      </w:r>
    </w:p>
    <w:p w14:paraId="485E6A72">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3</w:t>
      </w:r>
      <w:r>
        <w:rPr>
          <w:rFonts w:hint="eastAsia" w:ascii="宋体" w:hAnsi="宋体" w:eastAsia="宋体" w:cs="宋体"/>
          <w:bCs/>
          <w:highlight w:val="none"/>
          <w:lang w:eastAsia="zh-CN"/>
        </w:rPr>
        <w:t>）疑难问题处理及与研发团队协调，代码级缺陷、</w:t>
      </w:r>
      <w:r>
        <w:rPr>
          <w:rFonts w:ascii="宋体" w:hAnsi="宋体" w:eastAsia="宋体" w:cs="宋体"/>
          <w:bCs/>
          <w:highlight w:val="none"/>
          <w:lang w:eastAsia="zh-CN"/>
        </w:rPr>
        <w:t>Bug</w:t>
      </w:r>
      <w:r>
        <w:rPr>
          <w:rFonts w:hint="eastAsia" w:ascii="宋体" w:hAnsi="宋体" w:eastAsia="宋体" w:cs="宋体"/>
          <w:bCs/>
          <w:highlight w:val="none"/>
          <w:lang w:eastAsia="zh-CN"/>
        </w:rPr>
        <w:t>、漏洞补丁处理，重、难点问题的技术攻关；</w:t>
      </w:r>
    </w:p>
    <w:p w14:paraId="3652A459">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4</w:t>
      </w:r>
      <w:r>
        <w:rPr>
          <w:rFonts w:hint="eastAsia" w:ascii="宋体" w:hAnsi="宋体" w:eastAsia="宋体" w:cs="宋体"/>
          <w:bCs/>
          <w:highlight w:val="none"/>
          <w:lang w:eastAsia="zh-CN"/>
        </w:rPr>
        <w:t>）</w:t>
      </w:r>
      <w:r>
        <w:rPr>
          <w:rFonts w:ascii="宋体" w:hAnsi="宋体" w:eastAsia="宋体" w:cs="宋体"/>
          <w:bCs/>
          <w:highlight w:val="none"/>
          <w:lang w:eastAsia="zh-CN"/>
        </w:rPr>
        <w:t>5*8</w:t>
      </w:r>
      <w:r>
        <w:rPr>
          <w:rFonts w:hint="eastAsia" w:ascii="宋体" w:hAnsi="宋体" w:eastAsia="宋体" w:cs="宋体"/>
          <w:bCs/>
          <w:highlight w:val="none"/>
          <w:lang w:eastAsia="zh-CN"/>
        </w:rPr>
        <w:t>小时常规技术支持，包括电话、邮箱、微信、在线等方式。</w:t>
      </w:r>
    </w:p>
    <w:p w14:paraId="324EFA45">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9</w:t>
      </w:r>
      <w:r>
        <w:rPr>
          <w:rFonts w:ascii="宋体" w:hAnsi="宋体" w:eastAsia="宋体" w:cs="宋体"/>
          <w:bCs/>
          <w:highlight w:val="none"/>
          <w:lang w:eastAsia="zh-CN"/>
        </w:rPr>
        <w:t xml:space="preserve">. </w:t>
      </w:r>
      <w:r>
        <w:rPr>
          <w:rFonts w:hint="eastAsia" w:ascii="宋体" w:hAnsi="宋体" w:eastAsia="宋体" w:cs="宋体"/>
          <w:bCs/>
          <w:highlight w:val="none"/>
          <w:lang w:eastAsia="zh-CN"/>
        </w:rPr>
        <w:t>数据迁移技术支持。对采购人在数据迁过程中提供所需的技术支持，保证数据迁移后系统能够正常运行。</w:t>
      </w:r>
    </w:p>
    <w:p w14:paraId="2ECDAE89">
      <w:pPr>
        <w:spacing w:line="360" w:lineRule="auto"/>
        <w:ind w:firstLine="480" w:firstLineChars="200"/>
        <w:contextualSpacing/>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2.3需由供应商提供设计方案、解决方案或者组织方案的采购项目，应当说明采购标的的功能、应用场景、目标等基本要求</w:t>
      </w:r>
    </w:p>
    <w:p w14:paraId="09C9FC9B">
      <w:pPr>
        <w:spacing w:line="360" w:lineRule="auto"/>
        <w:ind w:firstLine="422" w:firstLineChars="200"/>
        <w:contextualSpacing/>
        <w:rPr>
          <w:rFonts w:hint="eastAsia" w:ascii="宋体" w:hAnsi="宋体" w:eastAsia="宋体" w:cs="宋体"/>
          <w:b/>
          <w:highlight w:val="none"/>
          <w:lang w:eastAsia="zh-CN"/>
        </w:rPr>
      </w:pPr>
      <w:r>
        <w:rPr>
          <w:rFonts w:hint="eastAsia" w:ascii="宋体" w:hAnsi="宋体" w:eastAsia="宋体" w:cs="宋体"/>
          <w:b/>
          <w:highlight w:val="none"/>
          <w:lang w:eastAsia="zh-CN"/>
        </w:rPr>
        <w:t>建设内容</w:t>
      </w:r>
    </w:p>
    <w:p w14:paraId="2A35D02E">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对信用系统开展升级改造工作，采购操作系统、数据库（包括单机版数据库和分布式数据库）、中间件（包括消息中间件和缓存中间件），确保信用系统平稳运行。</w:t>
      </w:r>
    </w:p>
    <w:p w14:paraId="27FB4DE5">
      <w:pPr>
        <w:spacing w:line="360" w:lineRule="auto"/>
        <w:ind w:firstLine="422" w:firstLineChars="200"/>
        <w:contextualSpacing/>
        <w:rPr>
          <w:rFonts w:hint="eastAsia" w:ascii="宋体" w:hAnsi="宋体" w:eastAsia="宋体" w:cs="宋体"/>
          <w:b/>
          <w:highlight w:val="none"/>
          <w:lang w:eastAsia="zh-CN"/>
        </w:rPr>
      </w:pPr>
      <w:r>
        <w:rPr>
          <w:rFonts w:hint="eastAsia" w:ascii="宋体" w:hAnsi="宋体" w:eastAsia="宋体" w:cs="宋体"/>
          <w:b/>
          <w:highlight w:val="none"/>
          <w:lang w:eastAsia="zh-CN"/>
        </w:rPr>
        <w:t>技术服务方案</w:t>
      </w:r>
    </w:p>
    <w:p w14:paraId="606E539B">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技术服务方案至少需包括项目需求分析、重难点分析、实施方案：</w:t>
      </w:r>
    </w:p>
    <w:p w14:paraId="0E541F7E">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项目需求分析中，报价人针对现有业务系统使用操作系统等情况有清晰的了解，并能结合现状对操作系统等产品的选型和分配进行详细设计，且方案具有针对性。</w:t>
      </w:r>
    </w:p>
    <w:p w14:paraId="20170467">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项目重难点分析中，报价人对于项目重点难点进行分析。涉及项目基础软件资源需求、部署需求、数据安全等需求。</w:t>
      </w:r>
    </w:p>
    <w:p w14:paraId="523BB9D8">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实施方案中，报价人根据项目建设要求，提供切合实际的基础软件安装调试方案。针对本项目总体时间要求，制定采购、安装部署的实施进度和管理措施，制定完整、详细的项目计划，计划应合理，可操作性强，对项目过程进行全面和规范的管理。</w:t>
      </w:r>
    </w:p>
    <w:p w14:paraId="28D5C720">
      <w:pPr>
        <w:spacing w:line="360" w:lineRule="auto"/>
        <w:ind w:firstLine="422" w:firstLineChars="200"/>
        <w:contextualSpacing/>
        <w:rPr>
          <w:rFonts w:hint="eastAsia" w:ascii="宋体" w:hAnsi="宋体" w:eastAsia="宋体" w:cs="宋体"/>
          <w:b/>
          <w:highlight w:val="none"/>
          <w:lang w:eastAsia="zh-CN"/>
        </w:rPr>
      </w:pPr>
      <w:r>
        <w:rPr>
          <w:rFonts w:hint="eastAsia" w:ascii="宋体" w:hAnsi="宋体" w:eastAsia="宋体" w:cs="宋体"/>
          <w:b/>
          <w:highlight w:val="none"/>
          <w:lang w:eastAsia="zh-CN"/>
        </w:rPr>
        <w:t>运维服务及培训方案</w:t>
      </w:r>
    </w:p>
    <w:p w14:paraId="773D8C74">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报价人需结合采购人的业务情况，提供满足本项目的运维服务及培训方案。</w:t>
      </w:r>
    </w:p>
    <w:p w14:paraId="363DFDB9">
      <w:pPr>
        <w:spacing w:line="360" w:lineRule="auto"/>
        <w:ind w:firstLine="422" w:firstLineChars="200"/>
        <w:contextualSpacing/>
        <w:rPr>
          <w:rFonts w:hint="eastAsia" w:ascii="宋体" w:hAnsi="宋体" w:eastAsia="宋体" w:cs="宋体"/>
          <w:b/>
          <w:highlight w:val="none"/>
          <w:lang w:eastAsia="zh-CN"/>
        </w:rPr>
      </w:pPr>
      <w:r>
        <w:rPr>
          <w:rFonts w:hint="eastAsia" w:ascii="宋体" w:hAnsi="宋体" w:eastAsia="宋体" w:cs="宋体"/>
          <w:b/>
          <w:highlight w:val="none"/>
          <w:lang w:eastAsia="zh-CN"/>
        </w:rPr>
        <w:t>质量保障方案</w:t>
      </w:r>
    </w:p>
    <w:p w14:paraId="0B02FC97">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报价人需结合采购人的业务情况，提供针对本项目的质量保障方案，在项目执行过程中做好项目质量控制和安全质量控制。</w:t>
      </w:r>
    </w:p>
    <w:p w14:paraId="243E9D37">
      <w:pPr>
        <w:spacing w:line="360" w:lineRule="auto"/>
        <w:ind w:firstLine="422" w:firstLineChars="200"/>
        <w:contextualSpacing/>
        <w:rPr>
          <w:rFonts w:hint="eastAsia" w:ascii="宋体" w:hAnsi="宋体" w:eastAsia="宋体" w:cs="宋体"/>
          <w:b/>
          <w:highlight w:val="none"/>
          <w:lang w:eastAsia="zh-CN"/>
        </w:rPr>
      </w:pPr>
      <w:r>
        <w:rPr>
          <w:rFonts w:hint="eastAsia" w:ascii="宋体" w:hAnsi="宋体" w:eastAsia="宋体" w:cs="宋体"/>
          <w:b/>
          <w:highlight w:val="none"/>
          <w:lang w:eastAsia="zh-CN"/>
        </w:rPr>
        <w:t>项目人员</w:t>
      </w:r>
    </w:p>
    <w:p w14:paraId="5A5C2F7B">
      <w:pPr>
        <w:spacing w:line="360" w:lineRule="auto"/>
        <w:ind w:firstLine="420" w:firstLineChars="200"/>
        <w:contextualSpacing/>
        <w:rPr>
          <w:rFonts w:hint="eastAsia" w:ascii="宋体" w:hAnsi="宋体" w:eastAsia="宋体" w:cs="宋体"/>
          <w:bCs/>
          <w:highlight w:val="none"/>
          <w:lang w:eastAsia="zh-CN"/>
        </w:rPr>
      </w:pPr>
      <w:r>
        <w:rPr>
          <w:rFonts w:hint="eastAsia" w:ascii="宋体" w:hAnsi="宋体" w:eastAsia="宋体" w:cs="宋体"/>
          <w:bCs/>
          <w:highlight w:val="none"/>
          <w:lang w:eastAsia="zh-CN"/>
        </w:rPr>
        <w:t>为保证项目的顺利实施，报价人需为本项目配备项目经理，项目经理需具备高级信息系统项目管理师证书（计算机技术与软件专业技术资格）或系统集成项目管理工程师证书（计算机技术与软件专业技术资格），具备重要信息系统安全等级保护认证证书。</w:t>
      </w:r>
    </w:p>
    <w:p w14:paraId="6B0C359E">
      <w:pPr>
        <w:spacing w:line="360" w:lineRule="auto"/>
        <w:ind w:firstLine="480" w:firstLineChars="200"/>
        <w:contextualSpacing/>
        <w:rPr>
          <w:rFonts w:hint="eastAsia" w:ascii="宋体" w:hAnsi="宋体" w:eastAsia="宋体" w:cs="宋体"/>
          <w:bCs/>
          <w:sz w:val="24"/>
          <w:szCs w:val="24"/>
          <w:highlight w:val="none"/>
          <w:lang w:eastAsia="zh-CN"/>
        </w:rPr>
      </w:pPr>
      <w:r>
        <w:rPr>
          <w:rFonts w:ascii="宋体" w:hAnsi="宋体" w:eastAsia="宋体" w:cs="宋体"/>
          <w:bCs/>
          <w:sz w:val="24"/>
          <w:szCs w:val="24"/>
          <w:highlight w:val="none"/>
          <w:lang w:eastAsia="zh-CN"/>
        </w:rPr>
        <w:t>3</w:t>
      </w:r>
      <w:r>
        <w:rPr>
          <w:rFonts w:hint="eastAsia" w:ascii="宋体" w:hAnsi="宋体" w:eastAsia="宋体" w:cs="宋体"/>
          <w:bCs/>
          <w:sz w:val="24"/>
          <w:szCs w:val="24"/>
          <w:highlight w:val="none"/>
          <w:lang w:eastAsia="zh-CN"/>
        </w:rPr>
        <w:t>．验收标准</w:t>
      </w:r>
    </w:p>
    <w:p w14:paraId="65EE98DF">
      <w:pPr>
        <w:spacing w:line="360" w:lineRule="auto"/>
        <w:ind w:firstLine="420" w:firstLineChars="200"/>
        <w:contextualSpacing/>
        <w:rPr>
          <w:rFonts w:hint="eastAsia" w:ascii="宋体" w:hAnsi="宋体" w:eastAsia="宋体" w:cs="宋体"/>
          <w:bCs/>
          <w:highlight w:val="none"/>
          <w:lang w:eastAsia="zh-CN"/>
        </w:rPr>
      </w:pPr>
      <w:r>
        <w:rPr>
          <w:rFonts w:ascii="宋体" w:hAnsi="宋体" w:eastAsia="宋体" w:cs="宋体"/>
          <w:bCs/>
          <w:highlight w:val="none"/>
          <w:lang w:eastAsia="zh-CN"/>
        </w:rPr>
        <w:t xml:space="preserve">1. </w:t>
      </w:r>
      <w:r>
        <w:rPr>
          <w:rFonts w:hint="eastAsia" w:ascii="宋体" w:hAnsi="宋体" w:eastAsia="宋体" w:cs="宋体"/>
          <w:bCs/>
          <w:highlight w:val="none"/>
          <w:lang w:eastAsia="zh-CN"/>
        </w:rPr>
        <w:t>成交人应保证所供货物是货物生产厂商原厂制造，全新、未使用过的，并完全满足本项目文件规定的质量、性能和规格的要求；</w:t>
      </w:r>
    </w:p>
    <w:p w14:paraId="335A2B5A">
      <w:pPr>
        <w:spacing w:line="360" w:lineRule="auto"/>
        <w:rPr>
          <w:sz w:val="24"/>
          <w:highlight w:val="none"/>
        </w:rPr>
      </w:pPr>
      <w:r>
        <w:rPr>
          <w:rFonts w:ascii="宋体" w:hAnsi="宋体" w:eastAsia="宋体" w:cs="宋体"/>
          <w:bCs/>
          <w:highlight w:val="none"/>
          <w:lang w:eastAsia="zh-CN"/>
        </w:rPr>
        <w:t xml:space="preserve">2.  </w:t>
      </w:r>
      <w:r>
        <w:rPr>
          <w:rFonts w:hint="eastAsia" w:ascii="宋体" w:hAnsi="宋体" w:eastAsia="宋体" w:cs="宋体"/>
          <w:bCs/>
          <w:highlight w:val="none"/>
          <w:lang w:eastAsia="zh-CN"/>
        </w:rPr>
        <w:t>货物的数量、规格、性能和功能等需满足采购方采购要求，完成各系统的联调等工作并完成数据对接</w:t>
      </w:r>
    </w:p>
    <w:p w14:paraId="472753B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35B28"/>
    <w:multiLevelType w:val="singleLevel"/>
    <w:tmpl w:val="A1B35B28"/>
    <w:lvl w:ilvl="0" w:tentative="0">
      <w:start w:val="1"/>
      <w:numFmt w:val="decimal"/>
      <w:lvlText w:val="%1"/>
      <w:lvlJc w:val="left"/>
      <w:pPr>
        <w:tabs>
          <w:tab w:val="left" w:pos="420"/>
        </w:tabs>
        <w:ind w:left="425" w:hanging="425"/>
      </w:pPr>
      <w:rPr>
        <w:rFonts w:hint="default"/>
      </w:rPr>
    </w:lvl>
  </w:abstractNum>
  <w:abstractNum w:abstractNumId="1">
    <w:nsid w:val="D015991E"/>
    <w:multiLevelType w:val="singleLevel"/>
    <w:tmpl w:val="D015991E"/>
    <w:lvl w:ilvl="0" w:tentative="0">
      <w:start w:val="1"/>
      <w:numFmt w:val="decimal"/>
      <w:lvlText w:val="%1"/>
      <w:lvlJc w:val="left"/>
      <w:pPr>
        <w:tabs>
          <w:tab w:val="left" w:pos="420"/>
        </w:tabs>
        <w:ind w:left="425" w:hanging="425"/>
      </w:pPr>
      <w:rPr>
        <w:rFonts w:hint="default"/>
      </w:rPr>
    </w:lvl>
  </w:abstractNum>
  <w:abstractNum w:abstractNumId="2">
    <w:nsid w:val="F93F4B91"/>
    <w:multiLevelType w:val="singleLevel"/>
    <w:tmpl w:val="F93F4B91"/>
    <w:lvl w:ilvl="0" w:tentative="0">
      <w:start w:val="1"/>
      <w:numFmt w:val="decimal"/>
      <w:lvlText w:val="%1"/>
      <w:lvlJc w:val="left"/>
      <w:pPr>
        <w:tabs>
          <w:tab w:val="left" w:pos="420"/>
        </w:tabs>
        <w:ind w:left="425" w:hanging="425"/>
      </w:pPr>
      <w:rPr>
        <w:rFonts w:hint="default"/>
      </w:r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853E2"/>
    <w:rsid w:val="6C2D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5"/>
    <w:next w:val="5"/>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 w:val="21"/>
      <w:szCs w:val="22"/>
      <w:lang w:val="en-US" w:eastAsia="zh-CN" w:bidi="ar-SA"/>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_Style 17"/>
    <w:next w:val="5"/>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 w:val="21"/>
      <w:szCs w:val="22"/>
      <w:lang w:val="en-US" w:eastAsia="zh-CN" w:bidi="ar-SA"/>
    </w:rPr>
  </w:style>
  <w:style w:type="table" w:customStyle="1" w:styleId="7">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8">
    <w:name w:val="Table Text"/>
    <w:semiHidden/>
    <w:qFormat/>
    <w:uiPriority w:val="0"/>
    <w:pPr>
      <w:widowControl w:val="0"/>
      <w:spacing w:before="120" w:line="22" w:lineRule="atLeast"/>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8835</Words>
  <Characters>10049</Characters>
  <Lines>0</Lines>
  <Paragraphs>0</Paragraphs>
  <TotalTime>0</TotalTime>
  <ScaleCrop>false</ScaleCrop>
  <LinksUpToDate>false</LinksUpToDate>
  <CharactersWithSpaces>10095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2026-04-17T07:43:00Z</dcterms:created>
  <dc:creator>luozhao</dc:creator>
  <cp:lastModifiedBy>LZ</cp:lastModifiedBy>
  <dcterms:modified xsi:type="dcterms:W3CDTF">2026-04-17T09:08:26Z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E68A83D6653449DF9CD92D1FC7D0A0E9_12</vt:lpwstr>
  </property>
</Properties>
</file>